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9C79C" w14:textId="29378A66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  <w:r>
        <w:rPr>
          <w:rFonts w:ascii="Times New Roman" w:eastAsiaTheme="minorHAnsi" w:hAnsi="Times New Roman" w:cstheme="minorBidi"/>
          <w:noProof/>
          <w:sz w:val="28"/>
        </w:rPr>
        <w:drawing>
          <wp:inline distT="0" distB="0" distL="0" distR="0" wp14:anchorId="51E1C89B" wp14:editId="07D8F4E4">
            <wp:extent cx="2133600" cy="4686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B9BB2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4C209DFB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1A59875E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77AAEB2D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730D08DE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561A1FAA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433D8FB4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2BBEC927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5137B210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60B6E1EF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63066AA9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0836B143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353AFEFA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33549A08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4FA5FD3F" w14:textId="77777777" w:rsidR="00042980" w:rsidRDefault="00042980" w:rsidP="00042980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4EBB291C" w14:textId="77777777" w:rsidR="0090008C" w:rsidRPr="001E180D" w:rsidRDefault="0090008C" w:rsidP="0090008C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4EBB291D" w14:textId="77777777" w:rsidR="0090008C" w:rsidRPr="001E180D" w:rsidRDefault="0090008C" w:rsidP="0090008C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4EBB291E" w14:textId="77777777" w:rsidR="0090008C" w:rsidRPr="001E180D" w:rsidRDefault="0090008C" w:rsidP="0090008C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  <w:r w:rsidRPr="001E180D">
        <w:rPr>
          <w:rFonts w:ascii="Arial" w:eastAsiaTheme="minorHAnsi" w:hAnsi="Arial" w:cs="Arial"/>
          <w:b/>
          <w:sz w:val="28"/>
          <w:lang w:eastAsia="en-US"/>
        </w:rPr>
        <w:t>ОСВІТНЬО-ПРОФЕСІЙНА ПРОГРАМА</w:t>
      </w:r>
    </w:p>
    <w:p w14:paraId="4EBB291F" w14:textId="77777777" w:rsidR="0090008C" w:rsidRPr="001E180D" w:rsidRDefault="0090008C" w:rsidP="0090008C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</w:p>
    <w:p w14:paraId="4EBB2920" w14:textId="77777777" w:rsidR="003D3404" w:rsidRDefault="003D3404" w:rsidP="0090008C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  <w:r w:rsidRPr="009637E2">
        <w:rPr>
          <w:rFonts w:ascii="Arial" w:eastAsiaTheme="minorHAnsi" w:hAnsi="Arial" w:cs="Arial"/>
          <w:b/>
          <w:sz w:val="28"/>
          <w:lang w:eastAsia="en-US"/>
        </w:rPr>
        <w:t>«ТЕХНОЛОГІЇ ЗАХИСТУ НАВКОЛИШНЬОГО СЕРЕДОВИЩА»</w:t>
      </w:r>
    </w:p>
    <w:p w14:paraId="4EBB2921" w14:textId="77777777" w:rsidR="00F80D60" w:rsidRDefault="00F80D60" w:rsidP="0090008C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</w:p>
    <w:p w14:paraId="4EBB2922" w14:textId="77777777" w:rsidR="0090008C" w:rsidRPr="001E180D" w:rsidRDefault="0090008C" w:rsidP="0090008C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90008C" w:rsidRPr="001E180D" w14:paraId="4EBB2925" w14:textId="77777777" w:rsidTr="00E42167">
        <w:tc>
          <w:tcPr>
            <w:tcW w:w="3085" w:type="dxa"/>
          </w:tcPr>
          <w:p w14:paraId="4EBB2923" w14:textId="77777777" w:rsidR="0090008C" w:rsidRPr="001E180D" w:rsidRDefault="0090008C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рівень вищої освіти</w:t>
            </w:r>
          </w:p>
        </w:tc>
        <w:tc>
          <w:tcPr>
            <w:tcW w:w="6095" w:type="dxa"/>
          </w:tcPr>
          <w:p w14:paraId="4EBB2924" w14:textId="77777777" w:rsidR="0090008C" w:rsidRPr="001E180D" w:rsidRDefault="0090008C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8"/>
                <w:lang w:eastAsia="en-US"/>
              </w:rPr>
              <w:t>перший (бакалаврський)</w:t>
            </w:r>
          </w:p>
        </w:tc>
      </w:tr>
      <w:tr w:rsidR="0090008C" w:rsidRPr="001E180D" w14:paraId="4EBB2928" w14:textId="77777777" w:rsidTr="00E42167">
        <w:tc>
          <w:tcPr>
            <w:tcW w:w="3085" w:type="dxa"/>
          </w:tcPr>
          <w:p w14:paraId="4EBB2926" w14:textId="77777777" w:rsidR="0090008C" w:rsidRPr="001E180D" w:rsidRDefault="0090008C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галузь знань</w:t>
            </w:r>
          </w:p>
        </w:tc>
        <w:tc>
          <w:tcPr>
            <w:tcW w:w="6095" w:type="dxa"/>
          </w:tcPr>
          <w:p w14:paraId="4EBB2927" w14:textId="77777777" w:rsidR="0090008C" w:rsidRPr="001E180D" w:rsidRDefault="0090008C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8"/>
                <w:lang w:eastAsia="en-US"/>
              </w:rPr>
              <w:t>18 Виробництво та технології</w:t>
            </w:r>
          </w:p>
        </w:tc>
      </w:tr>
      <w:tr w:rsidR="0090008C" w:rsidRPr="001E180D" w14:paraId="4EBB292B" w14:textId="77777777" w:rsidTr="00E42167">
        <w:tc>
          <w:tcPr>
            <w:tcW w:w="3085" w:type="dxa"/>
          </w:tcPr>
          <w:p w14:paraId="4EBB2929" w14:textId="77777777" w:rsidR="0090008C" w:rsidRPr="001E180D" w:rsidRDefault="0090008C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спеціальність</w:t>
            </w:r>
          </w:p>
        </w:tc>
        <w:tc>
          <w:tcPr>
            <w:tcW w:w="6095" w:type="dxa"/>
          </w:tcPr>
          <w:p w14:paraId="4EBB292A" w14:textId="77777777" w:rsidR="0090008C" w:rsidRPr="001E180D" w:rsidRDefault="003E110B" w:rsidP="001E180D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183 Технології</w:t>
            </w:r>
            <w:r w:rsidR="001E180D">
              <w:rPr>
                <w:rFonts w:ascii="Arial" w:eastAsiaTheme="minorHAnsi" w:hAnsi="Arial" w:cs="Arial"/>
                <w:sz w:val="28"/>
                <w:lang w:eastAsia="en-US"/>
              </w:rPr>
              <w:t xml:space="preserve"> захисту навколишнього середовища</w:t>
            </w:r>
          </w:p>
        </w:tc>
      </w:tr>
      <w:tr w:rsidR="0090008C" w:rsidRPr="001E180D" w14:paraId="4EBB292E" w14:textId="77777777" w:rsidTr="00E42167">
        <w:tc>
          <w:tcPr>
            <w:tcW w:w="3085" w:type="dxa"/>
          </w:tcPr>
          <w:p w14:paraId="4EBB292C" w14:textId="77777777" w:rsidR="0090008C" w:rsidRPr="001E180D" w:rsidRDefault="0090008C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освітня кваліфікація</w:t>
            </w:r>
          </w:p>
        </w:tc>
        <w:tc>
          <w:tcPr>
            <w:tcW w:w="6095" w:type="dxa"/>
          </w:tcPr>
          <w:p w14:paraId="4EBB292D" w14:textId="325CB13B" w:rsidR="0090008C" w:rsidRPr="001E180D" w:rsidRDefault="0090008C" w:rsidP="00F80D60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8"/>
                <w:lang w:eastAsia="en-US"/>
              </w:rPr>
              <w:t xml:space="preserve">бакалавр з </w:t>
            </w:r>
            <w:r w:rsidR="001E180D">
              <w:rPr>
                <w:rFonts w:ascii="Arial" w:eastAsiaTheme="minorHAnsi" w:hAnsi="Arial" w:cs="Arial"/>
                <w:sz w:val="28"/>
                <w:lang w:eastAsia="en-US"/>
              </w:rPr>
              <w:t>технологі</w:t>
            </w:r>
            <w:r w:rsidR="00A259CB">
              <w:rPr>
                <w:rFonts w:ascii="Arial" w:eastAsiaTheme="minorHAnsi" w:hAnsi="Arial" w:cs="Arial"/>
                <w:sz w:val="28"/>
                <w:lang w:eastAsia="en-US"/>
              </w:rPr>
              <w:t>й</w:t>
            </w:r>
            <w:r w:rsidR="001E180D">
              <w:rPr>
                <w:rFonts w:ascii="Arial" w:eastAsiaTheme="minorHAnsi" w:hAnsi="Arial" w:cs="Arial"/>
                <w:sz w:val="28"/>
                <w:lang w:eastAsia="en-US"/>
              </w:rPr>
              <w:t xml:space="preserve"> захисту навколишнього середовища</w:t>
            </w:r>
          </w:p>
        </w:tc>
      </w:tr>
    </w:tbl>
    <w:p w14:paraId="4EBB292F" w14:textId="77777777" w:rsidR="0090008C" w:rsidRDefault="0090008C" w:rsidP="0090008C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20D11DCB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2CB58491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2F1D1E98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2033D8C3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6AA7BC2A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216BDB19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2756BABD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45211085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7109E3E0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4ECB6910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16E7ADF3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64392A61" w14:textId="77777777" w:rsidR="00042980" w:rsidRDefault="00042980" w:rsidP="006B6A15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</w:p>
    <w:p w14:paraId="4EBB293D" w14:textId="0745D6C6" w:rsidR="0090008C" w:rsidRPr="001E180D" w:rsidRDefault="0090008C" w:rsidP="006B6A15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E180D">
        <w:rPr>
          <w:rFonts w:ascii="Arial" w:hAnsi="Arial" w:cs="Arial"/>
          <w:sz w:val="28"/>
          <w:szCs w:val="28"/>
        </w:rPr>
        <w:br w:type="page"/>
      </w:r>
    </w:p>
    <w:p w14:paraId="4EBB293E" w14:textId="2F2A071B" w:rsidR="0090008C" w:rsidRPr="001E180D" w:rsidRDefault="0090008C" w:rsidP="0090008C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180D">
        <w:rPr>
          <w:rFonts w:ascii="Arial" w:hAnsi="Arial" w:cs="Arial"/>
          <w:b/>
          <w:sz w:val="28"/>
          <w:szCs w:val="28"/>
        </w:rPr>
        <w:lastRenderedPageBreak/>
        <w:t>ЛИСТ ПОГОДЖЕННЯ ОСВІТНЬОЇ ПРОГРАМИ</w:t>
      </w:r>
    </w:p>
    <w:p w14:paraId="4EBB293F" w14:textId="07A2C628" w:rsidR="0090008C" w:rsidRPr="00723F49" w:rsidRDefault="00723F49" w:rsidP="0090008C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23F49">
        <w:rPr>
          <w:rFonts w:ascii="Arial" w:hAnsi="Arial" w:cs="Arial"/>
          <w:sz w:val="28"/>
          <w:szCs w:val="28"/>
        </w:rPr>
        <w:t>«</w:t>
      </w:r>
      <w:r w:rsidRPr="00723F49">
        <w:rPr>
          <w:rFonts w:ascii="Arial" w:eastAsiaTheme="minorHAnsi" w:hAnsi="Arial" w:cs="Arial"/>
          <w:sz w:val="28"/>
          <w:lang w:eastAsia="en-US"/>
        </w:rPr>
        <w:t>ТЕХНОЛОГІЇ ЗАХИСТУ НАВКОЛИШНЬОГО СЕРЕДОВИЩА</w:t>
      </w:r>
      <w:r w:rsidRPr="00723F49">
        <w:rPr>
          <w:rFonts w:ascii="Arial" w:hAnsi="Arial" w:cs="Arial"/>
          <w:sz w:val="28"/>
          <w:szCs w:val="28"/>
        </w:rPr>
        <w:t>»</w:t>
      </w:r>
    </w:p>
    <w:p w14:paraId="4EBB2941" w14:textId="77777777" w:rsidR="00F80D60" w:rsidRPr="00061834" w:rsidRDefault="00F80D60" w:rsidP="0090008C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85ED83B" w14:textId="77777777" w:rsidR="00723F49" w:rsidRPr="006E4B1F" w:rsidRDefault="00723F49" w:rsidP="00723F49">
      <w:pPr>
        <w:widowControl w:val="0"/>
        <w:spacing w:after="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6E4B1F">
        <w:rPr>
          <w:rFonts w:ascii="Arial" w:hAnsi="Arial" w:cs="Arial"/>
          <w:b/>
          <w:i/>
          <w:sz w:val="28"/>
          <w:szCs w:val="28"/>
          <w:u w:val="single"/>
        </w:rPr>
        <w:t>Первісна редакція</w:t>
      </w:r>
    </w:p>
    <w:p w14:paraId="599A2513" w14:textId="77777777" w:rsidR="00723F49" w:rsidRPr="006E4B1F" w:rsidRDefault="00723F49" w:rsidP="00723F49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8D3B59" w14:textId="77777777" w:rsidR="00723F49" w:rsidRPr="006E4B1F" w:rsidRDefault="00723F49" w:rsidP="00723F4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B1F">
        <w:rPr>
          <w:rFonts w:ascii="Arial" w:hAnsi="Arial" w:cs="Arial"/>
          <w:sz w:val="24"/>
          <w:szCs w:val="24"/>
        </w:rPr>
        <w:t>Розроблено робочою групою у складі: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3969"/>
        <w:gridCol w:w="5103"/>
      </w:tblGrid>
      <w:tr w:rsidR="00723F49" w:rsidRPr="006E4B1F" w14:paraId="0498F00D" w14:textId="77777777" w:rsidTr="0063618C">
        <w:tc>
          <w:tcPr>
            <w:tcW w:w="534" w:type="dxa"/>
          </w:tcPr>
          <w:p w14:paraId="0A2A78F6" w14:textId="77777777" w:rsidR="00723F49" w:rsidRPr="006E4B1F" w:rsidRDefault="00723F49" w:rsidP="0063618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1A6F2E9D" w14:textId="16E8F00F" w:rsidR="00723F49" w:rsidRPr="006E4B1F" w:rsidRDefault="00723F49" w:rsidP="0063618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1F">
              <w:rPr>
                <w:rFonts w:ascii="Arial" w:hAnsi="Arial" w:cs="Arial"/>
                <w:sz w:val="24"/>
                <w:szCs w:val="24"/>
              </w:rPr>
              <w:t>ПІБ</w:t>
            </w:r>
          </w:p>
        </w:tc>
        <w:tc>
          <w:tcPr>
            <w:tcW w:w="5103" w:type="dxa"/>
          </w:tcPr>
          <w:p w14:paraId="365C0E2F" w14:textId="77777777" w:rsidR="00723F49" w:rsidRPr="006E4B1F" w:rsidRDefault="00723F49" w:rsidP="0063618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1F">
              <w:rPr>
                <w:rFonts w:ascii="Arial" w:hAnsi="Arial" w:cs="Arial"/>
                <w:sz w:val="24"/>
                <w:szCs w:val="24"/>
              </w:rPr>
              <w:t xml:space="preserve">Науковий ступінь, вчене звання, </w:t>
            </w:r>
            <w:r w:rsidRPr="006E4B1F">
              <w:rPr>
                <w:rFonts w:ascii="Arial" w:hAnsi="Arial" w:cs="Arial"/>
                <w:sz w:val="24"/>
                <w:szCs w:val="24"/>
              </w:rPr>
              <w:br/>
              <w:t>найменування посади</w:t>
            </w:r>
          </w:p>
        </w:tc>
      </w:tr>
      <w:tr w:rsidR="00723F49" w:rsidRPr="006E4B1F" w14:paraId="6F53513B" w14:textId="77777777" w:rsidTr="0063618C">
        <w:tc>
          <w:tcPr>
            <w:tcW w:w="534" w:type="dxa"/>
          </w:tcPr>
          <w:p w14:paraId="7A3DE76E" w14:textId="77777777" w:rsidR="00723F49" w:rsidRPr="006E4B1F" w:rsidRDefault="00723F49" w:rsidP="0063618C">
            <w:pPr>
              <w:pStyle w:val="a0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E45675" w14:textId="77777777" w:rsidR="00723F49" w:rsidRPr="006E4B1F" w:rsidRDefault="00723F49" w:rsidP="0063618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B1F">
              <w:rPr>
                <w:rFonts w:ascii="Arial" w:hAnsi="Arial" w:cs="Arial"/>
                <w:sz w:val="24"/>
                <w:szCs w:val="24"/>
              </w:rPr>
              <w:t>Пікареня Дмитро Сергійович</w:t>
            </w:r>
          </w:p>
        </w:tc>
        <w:tc>
          <w:tcPr>
            <w:tcW w:w="5103" w:type="dxa"/>
          </w:tcPr>
          <w:p w14:paraId="59D584C5" w14:textId="77777777" w:rsidR="00723F49" w:rsidRPr="006E4B1F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F">
              <w:rPr>
                <w:rFonts w:ascii="Arial" w:hAnsi="Arial" w:cs="Arial"/>
                <w:sz w:val="24"/>
                <w:szCs w:val="24"/>
              </w:rPr>
              <w:t>доктор геологічних наук, професор, професор кафедри екології та економіки довкілля</w:t>
            </w:r>
            <w:r w:rsidRPr="006E4B1F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6E4B1F">
              <w:rPr>
                <w:rFonts w:ascii="Arial" w:hAnsi="Arial" w:cs="Arial"/>
                <w:sz w:val="24"/>
                <w:szCs w:val="24"/>
              </w:rPr>
              <w:t xml:space="preserve"> керівник робочої групи</w:t>
            </w:r>
          </w:p>
        </w:tc>
      </w:tr>
      <w:tr w:rsidR="00723F49" w:rsidRPr="006E4B1F" w14:paraId="18F842CC" w14:textId="77777777" w:rsidTr="0063618C">
        <w:tc>
          <w:tcPr>
            <w:tcW w:w="534" w:type="dxa"/>
          </w:tcPr>
          <w:p w14:paraId="6A603234" w14:textId="77777777" w:rsidR="00723F49" w:rsidRPr="006E4B1F" w:rsidRDefault="00723F49" w:rsidP="0063618C">
            <w:pPr>
              <w:pStyle w:val="a0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72D2C8" w14:textId="2F2425A9" w:rsidR="00723F49" w:rsidRPr="006E4B1F" w:rsidRDefault="00723F49" w:rsidP="0063618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B1F">
              <w:rPr>
                <w:rFonts w:ascii="Arial" w:hAnsi="Arial" w:cs="Arial"/>
                <w:sz w:val="24"/>
                <w:szCs w:val="24"/>
              </w:rPr>
              <w:t>Максимова Наталія Миколаївна</w:t>
            </w:r>
          </w:p>
        </w:tc>
        <w:tc>
          <w:tcPr>
            <w:tcW w:w="5103" w:type="dxa"/>
          </w:tcPr>
          <w:p w14:paraId="5B0CE69F" w14:textId="77777777" w:rsidR="00723F49" w:rsidRPr="006E4B1F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F">
              <w:rPr>
                <w:rFonts w:ascii="Arial" w:hAnsi="Arial" w:cs="Arial"/>
                <w:sz w:val="24"/>
                <w:szCs w:val="24"/>
              </w:rPr>
              <w:t>кандидат технічних наук, доцент, доцент кафедри екології та економіки довкілля</w:t>
            </w:r>
          </w:p>
        </w:tc>
      </w:tr>
      <w:tr w:rsidR="00723F49" w:rsidRPr="006E4B1F" w14:paraId="0F88B0DA" w14:textId="77777777" w:rsidTr="0063618C">
        <w:tc>
          <w:tcPr>
            <w:tcW w:w="534" w:type="dxa"/>
          </w:tcPr>
          <w:p w14:paraId="07274835" w14:textId="77777777" w:rsidR="00723F49" w:rsidRPr="006E4B1F" w:rsidRDefault="00723F49" w:rsidP="0063618C">
            <w:pPr>
              <w:pStyle w:val="a0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09C04C" w14:textId="5C880A52" w:rsidR="00723F49" w:rsidRPr="006E4B1F" w:rsidRDefault="00723F49" w:rsidP="0063618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B1F">
              <w:rPr>
                <w:rFonts w:ascii="Arial" w:hAnsi="Arial" w:cs="Arial"/>
                <w:sz w:val="24"/>
                <w:szCs w:val="24"/>
              </w:rPr>
              <w:t>Романь</w:t>
            </w:r>
            <w:proofErr w:type="spellEnd"/>
            <w:r w:rsidRPr="006E4B1F">
              <w:rPr>
                <w:rFonts w:ascii="Arial" w:hAnsi="Arial" w:cs="Arial"/>
                <w:sz w:val="24"/>
                <w:szCs w:val="24"/>
              </w:rPr>
              <w:t xml:space="preserve"> Анатолій Михайлович</w:t>
            </w:r>
          </w:p>
        </w:tc>
        <w:tc>
          <w:tcPr>
            <w:tcW w:w="5103" w:type="dxa"/>
          </w:tcPr>
          <w:p w14:paraId="5622C913" w14:textId="77777777" w:rsidR="00723F49" w:rsidRPr="006E4B1F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F">
              <w:rPr>
                <w:rFonts w:ascii="Arial" w:hAnsi="Arial" w:cs="Arial"/>
                <w:sz w:val="24"/>
                <w:szCs w:val="24"/>
              </w:rPr>
              <w:t>кандидат біологічних наук, доцент кафедри екології та економіки довкілля</w:t>
            </w:r>
          </w:p>
        </w:tc>
      </w:tr>
    </w:tbl>
    <w:p w14:paraId="09F55199" w14:textId="1987ACAB" w:rsidR="00723F49" w:rsidRPr="006E4B1F" w:rsidRDefault="00723F49" w:rsidP="00723F4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4005"/>
      </w:tblGrid>
      <w:tr w:rsidR="00723F49" w:rsidRPr="006E4B1F" w14:paraId="15D25CDF" w14:textId="77777777" w:rsidTr="0063618C">
        <w:tc>
          <w:tcPr>
            <w:tcW w:w="5350" w:type="dxa"/>
          </w:tcPr>
          <w:p w14:paraId="2348091D" w14:textId="51120325" w:rsidR="00723F49" w:rsidRPr="006E4B1F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B1F">
              <w:rPr>
                <w:rFonts w:ascii="Arial" w:hAnsi="Arial" w:cs="Arial"/>
                <w:i/>
                <w:sz w:val="24"/>
                <w:szCs w:val="24"/>
              </w:rPr>
              <w:t xml:space="preserve">Початкова редакція </w:t>
            </w:r>
            <w:proofErr w:type="spellStart"/>
            <w:r w:rsidRPr="006E4B1F">
              <w:rPr>
                <w:rFonts w:ascii="Arial" w:hAnsi="Arial" w:cs="Arial"/>
                <w:i/>
                <w:sz w:val="24"/>
                <w:szCs w:val="24"/>
              </w:rPr>
              <w:t>проєкту</w:t>
            </w:r>
            <w:proofErr w:type="spellEnd"/>
            <w:r w:rsidRPr="006E4B1F">
              <w:rPr>
                <w:rFonts w:ascii="Arial" w:hAnsi="Arial" w:cs="Arial"/>
                <w:i/>
                <w:sz w:val="24"/>
                <w:szCs w:val="24"/>
              </w:rPr>
              <w:t xml:space="preserve"> освітньої програми рекомендована до громадського обговорення на засіданні кафедри екології та економіки довкілля</w:t>
            </w:r>
          </w:p>
        </w:tc>
        <w:tc>
          <w:tcPr>
            <w:tcW w:w="4005" w:type="dxa"/>
          </w:tcPr>
          <w:p w14:paraId="1D926FA9" w14:textId="77777777" w:rsidR="00723F49" w:rsidRPr="006E4B1F" w:rsidRDefault="00723F49" w:rsidP="0063618C">
            <w:pPr>
              <w:widowControl w:val="0"/>
              <w:spacing w:after="0" w:line="240" w:lineRule="auto"/>
              <w:ind w:left="742"/>
              <w:rPr>
                <w:rFonts w:ascii="Arial" w:hAnsi="Arial" w:cs="Arial"/>
                <w:sz w:val="24"/>
                <w:szCs w:val="24"/>
              </w:rPr>
            </w:pPr>
            <w:r w:rsidRPr="006E4B1F">
              <w:rPr>
                <w:rFonts w:ascii="Arial" w:hAnsi="Arial" w:cs="Arial"/>
                <w:sz w:val="24"/>
                <w:szCs w:val="24"/>
              </w:rPr>
              <w:t xml:space="preserve">протокол № 4 </w:t>
            </w:r>
            <w:r w:rsidRPr="006E4B1F">
              <w:rPr>
                <w:rFonts w:ascii="Arial" w:hAnsi="Arial" w:cs="Arial"/>
                <w:sz w:val="24"/>
                <w:szCs w:val="24"/>
              </w:rPr>
              <w:br/>
              <w:t>від 19.10.2021 р.</w:t>
            </w:r>
          </w:p>
        </w:tc>
      </w:tr>
    </w:tbl>
    <w:p w14:paraId="42418C83" w14:textId="7109037A" w:rsidR="00723F49" w:rsidRPr="006E4B1F" w:rsidRDefault="00723F49" w:rsidP="00723F4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84B97" w14:textId="381AF001" w:rsidR="00723F49" w:rsidRPr="006E4B1F" w:rsidRDefault="00723F49" w:rsidP="00723F4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6E4B1F">
        <w:rPr>
          <w:rFonts w:ascii="Arial" w:hAnsi="Arial" w:cs="Arial"/>
          <w:sz w:val="24"/>
          <w:szCs w:val="24"/>
        </w:rPr>
        <w:t>Завідувач кафедри:</w:t>
      </w:r>
      <w:r w:rsidRPr="006E4B1F">
        <w:rPr>
          <w:rFonts w:ascii="Arial" w:hAnsi="Arial" w:cs="Arial"/>
          <w:sz w:val="24"/>
          <w:szCs w:val="24"/>
        </w:rPr>
        <w:tab/>
      </w:r>
      <w:r w:rsidRPr="006E4B1F">
        <w:rPr>
          <w:rFonts w:ascii="Arial" w:hAnsi="Arial" w:cs="Arial"/>
          <w:sz w:val="24"/>
          <w:szCs w:val="24"/>
        </w:rPr>
        <w:tab/>
      </w:r>
      <w:r w:rsidRPr="006E4B1F">
        <w:rPr>
          <w:rFonts w:ascii="Arial" w:hAnsi="Arial" w:cs="Arial"/>
          <w:sz w:val="24"/>
          <w:szCs w:val="24"/>
        </w:rPr>
        <w:tab/>
      </w:r>
      <w:r w:rsidRPr="006E4B1F">
        <w:rPr>
          <w:rFonts w:ascii="Arial" w:hAnsi="Arial" w:cs="Arial"/>
          <w:sz w:val="24"/>
          <w:szCs w:val="24"/>
        </w:rPr>
        <w:tab/>
      </w:r>
      <w:r w:rsidRPr="006E4B1F">
        <w:rPr>
          <w:rFonts w:ascii="Arial" w:hAnsi="Arial" w:cs="Arial"/>
          <w:sz w:val="24"/>
          <w:szCs w:val="24"/>
        </w:rPr>
        <w:tab/>
        <w:t>Вікторія РОВЕНСЬКА</w:t>
      </w:r>
    </w:p>
    <w:p w14:paraId="2438BD11" w14:textId="77777777" w:rsidR="00723F49" w:rsidRPr="006E4B1F" w:rsidRDefault="00723F49" w:rsidP="00723F4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BA0D84" w14:textId="5AE657D0" w:rsidR="00723F49" w:rsidRPr="00F3612C" w:rsidRDefault="00723F49" w:rsidP="00723F4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12C">
        <w:rPr>
          <w:rFonts w:ascii="Arial" w:hAnsi="Arial" w:cs="Arial"/>
          <w:sz w:val="24"/>
          <w:szCs w:val="24"/>
        </w:rPr>
        <w:t xml:space="preserve">Відгуки від </w:t>
      </w:r>
      <w:proofErr w:type="spellStart"/>
      <w:r w:rsidRPr="00F3612C">
        <w:rPr>
          <w:rFonts w:ascii="Arial" w:hAnsi="Arial" w:cs="Arial"/>
          <w:sz w:val="24"/>
          <w:szCs w:val="24"/>
        </w:rPr>
        <w:t>стейкхолдерів</w:t>
      </w:r>
      <w:proofErr w:type="spellEnd"/>
      <w:r w:rsidRPr="00F3612C">
        <w:rPr>
          <w:rFonts w:ascii="Arial" w:hAnsi="Arial" w:cs="Arial"/>
          <w:sz w:val="24"/>
          <w:szCs w:val="24"/>
        </w:rPr>
        <w:t>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34"/>
        <w:gridCol w:w="2863"/>
        <w:gridCol w:w="6237"/>
      </w:tblGrid>
      <w:tr w:rsidR="00723F49" w:rsidRPr="00F3612C" w14:paraId="31345996" w14:textId="77777777" w:rsidTr="0063618C">
        <w:tc>
          <w:tcPr>
            <w:tcW w:w="534" w:type="dxa"/>
          </w:tcPr>
          <w:p w14:paraId="0FA560B7" w14:textId="77777777" w:rsidR="00723F49" w:rsidRPr="00F3612C" w:rsidRDefault="00723F49" w:rsidP="0063618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612C">
              <w:rPr>
                <w:rFonts w:ascii="Arial" w:hAnsi="Arial" w:cs="Arial"/>
              </w:rPr>
              <w:t>№</w:t>
            </w:r>
          </w:p>
        </w:tc>
        <w:tc>
          <w:tcPr>
            <w:tcW w:w="2863" w:type="dxa"/>
          </w:tcPr>
          <w:p w14:paraId="567C0533" w14:textId="77777777" w:rsidR="00723F49" w:rsidRPr="00F3612C" w:rsidRDefault="00723F49" w:rsidP="0063618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612C">
              <w:rPr>
                <w:rFonts w:ascii="Arial" w:hAnsi="Arial" w:cs="Arial"/>
              </w:rPr>
              <w:t>ПІБ</w:t>
            </w:r>
          </w:p>
        </w:tc>
        <w:tc>
          <w:tcPr>
            <w:tcW w:w="6237" w:type="dxa"/>
          </w:tcPr>
          <w:p w14:paraId="6EE0629F" w14:textId="77777777" w:rsidR="00723F49" w:rsidRPr="00F3612C" w:rsidRDefault="00723F49" w:rsidP="0063618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612C">
              <w:rPr>
                <w:rFonts w:ascii="Arial" w:hAnsi="Arial" w:cs="Arial"/>
              </w:rPr>
              <w:t>Найменування посади</w:t>
            </w:r>
          </w:p>
        </w:tc>
      </w:tr>
      <w:tr w:rsidR="00723F49" w:rsidRPr="00F3612C" w14:paraId="3F27F230" w14:textId="77777777" w:rsidTr="0063618C">
        <w:tc>
          <w:tcPr>
            <w:tcW w:w="534" w:type="dxa"/>
          </w:tcPr>
          <w:p w14:paraId="405D91A7" w14:textId="77777777" w:rsidR="00723F49" w:rsidRPr="00F3612C" w:rsidRDefault="00723F49" w:rsidP="0063618C">
            <w:pPr>
              <w:pStyle w:val="a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14:paraId="60A99C6B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612C">
              <w:rPr>
                <w:rFonts w:ascii="Arial" w:hAnsi="Arial" w:cs="Arial"/>
              </w:rPr>
              <w:t>Демченко В.О.</w:t>
            </w:r>
          </w:p>
        </w:tc>
        <w:tc>
          <w:tcPr>
            <w:tcW w:w="6237" w:type="dxa"/>
          </w:tcPr>
          <w:p w14:paraId="65E28C29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612C">
              <w:rPr>
                <w:rFonts w:ascii="Arial" w:hAnsi="Arial" w:cs="Arial"/>
              </w:rPr>
              <w:t>ДУ «Інститут морської біології НАН України», директор</w:t>
            </w:r>
          </w:p>
        </w:tc>
      </w:tr>
      <w:tr w:rsidR="00723F49" w:rsidRPr="00F3612C" w14:paraId="290C986C" w14:textId="77777777" w:rsidTr="0063618C">
        <w:tc>
          <w:tcPr>
            <w:tcW w:w="534" w:type="dxa"/>
          </w:tcPr>
          <w:p w14:paraId="7A82E77D" w14:textId="77777777" w:rsidR="00723F49" w:rsidRPr="00F3612C" w:rsidRDefault="00723F49" w:rsidP="0063618C">
            <w:pPr>
              <w:pStyle w:val="a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14:paraId="0AF78E44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612C">
              <w:rPr>
                <w:rFonts w:ascii="Arial" w:hAnsi="Arial" w:cs="Arial"/>
              </w:rPr>
              <w:t>Андреєв В.Г.</w:t>
            </w:r>
          </w:p>
        </w:tc>
        <w:tc>
          <w:tcPr>
            <w:tcW w:w="6237" w:type="dxa"/>
          </w:tcPr>
          <w:p w14:paraId="561970E3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612C">
              <w:rPr>
                <w:rFonts w:ascii="Arial" w:hAnsi="Arial" w:cs="Arial"/>
              </w:rPr>
              <w:t>Інститут проблем природокористування та екології НАН України, завідувач відділу екологічного нормування</w:t>
            </w:r>
          </w:p>
        </w:tc>
      </w:tr>
      <w:tr w:rsidR="00723F49" w:rsidRPr="00F3612C" w14:paraId="70677130" w14:textId="77777777" w:rsidTr="0063618C">
        <w:tc>
          <w:tcPr>
            <w:tcW w:w="534" w:type="dxa"/>
          </w:tcPr>
          <w:p w14:paraId="6340268C" w14:textId="77777777" w:rsidR="00723F49" w:rsidRPr="00F3612C" w:rsidRDefault="00723F49" w:rsidP="0063618C">
            <w:pPr>
              <w:pStyle w:val="a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14:paraId="2F13B55B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3612C">
              <w:rPr>
                <w:rFonts w:ascii="Arial" w:hAnsi="Arial" w:cs="Arial"/>
              </w:rPr>
              <w:t>Матухно</w:t>
            </w:r>
            <w:proofErr w:type="spellEnd"/>
            <w:r w:rsidRPr="00F3612C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6237" w:type="dxa"/>
          </w:tcPr>
          <w:p w14:paraId="22213E80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612C">
              <w:rPr>
                <w:rFonts w:ascii="Arial" w:hAnsi="Arial" w:cs="Arial"/>
              </w:rPr>
              <w:t>НТУ «Дніпровська політехніка», доцент кафедри екології та технологій захисту навколишнього середовища</w:t>
            </w:r>
          </w:p>
        </w:tc>
      </w:tr>
      <w:tr w:rsidR="00723F49" w:rsidRPr="00F3612C" w14:paraId="0963AC15" w14:textId="77777777" w:rsidTr="0063618C">
        <w:tc>
          <w:tcPr>
            <w:tcW w:w="534" w:type="dxa"/>
          </w:tcPr>
          <w:p w14:paraId="4B6E4396" w14:textId="77777777" w:rsidR="00723F49" w:rsidRPr="00F3612C" w:rsidRDefault="00723F49" w:rsidP="0063618C">
            <w:pPr>
              <w:pStyle w:val="a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14:paraId="6023A2CA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3612C">
              <w:rPr>
                <w:rFonts w:ascii="Arial" w:hAnsi="Arial" w:cs="Arial"/>
              </w:rPr>
              <w:t>Чехун</w:t>
            </w:r>
            <w:proofErr w:type="spellEnd"/>
            <w:r w:rsidRPr="00F3612C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6237" w:type="dxa"/>
          </w:tcPr>
          <w:p w14:paraId="5228FC4B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612C">
              <w:rPr>
                <w:rFonts w:ascii="Arial" w:hAnsi="Arial" w:cs="Arial"/>
              </w:rPr>
              <w:t>Регіональний офіс водних ресурсів у Дніпропетровської області</w:t>
            </w:r>
          </w:p>
        </w:tc>
      </w:tr>
      <w:tr w:rsidR="00723F49" w:rsidRPr="00F3612C" w14:paraId="7A6F41EF" w14:textId="77777777" w:rsidTr="0063618C">
        <w:tc>
          <w:tcPr>
            <w:tcW w:w="534" w:type="dxa"/>
          </w:tcPr>
          <w:p w14:paraId="4FCD4525" w14:textId="77777777" w:rsidR="00723F49" w:rsidRPr="00F3612C" w:rsidRDefault="00723F49" w:rsidP="0063618C">
            <w:pPr>
              <w:pStyle w:val="a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14:paraId="10E27A08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3612C">
              <w:rPr>
                <w:rFonts w:ascii="Arial" w:hAnsi="Arial" w:cs="Arial"/>
              </w:rPr>
              <w:t>Рець</w:t>
            </w:r>
            <w:proofErr w:type="spellEnd"/>
            <w:r w:rsidRPr="00F3612C">
              <w:rPr>
                <w:rFonts w:ascii="Arial" w:hAnsi="Arial" w:cs="Arial"/>
              </w:rPr>
              <w:t xml:space="preserve"> Ю.М.</w:t>
            </w:r>
          </w:p>
        </w:tc>
        <w:tc>
          <w:tcPr>
            <w:tcW w:w="6237" w:type="dxa"/>
          </w:tcPr>
          <w:p w14:paraId="5B70335C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612C">
              <w:rPr>
                <w:rFonts w:ascii="Arial" w:hAnsi="Arial" w:cs="Arial"/>
              </w:rPr>
              <w:t>ДП «Бар'єр»</w:t>
            </w:r>
          </w:p>
        </w:tc>
      </w:tr>
      <w:tr w:rsidR="00723F49" w:rsidRPr="00F3612C" w14:paraId="0C0D70EF" w14:textId="77777777" w:rsidTr="0063618C">
        <w:tc>
          <w:tcPr>
            <w:tcW w:w="534" w:type="dxa"/>
          </w:tcPr>
          <w:p w14:paraId="19417526" w14:textId="77777777" w:rsidR="00723F49" w:rsidRPr="00F3612C" w:rsidRDefault="00723F49" w:rsidP="0063618C">
            <w:pPr>
              <w:pStyle w:val="a0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14:paraId="7F37E813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3612C">
              <w:rPr>
                <w:rFonts w:ascii="Arial" w:hAnsi="Arial" w:cs="Arial"/>
              </w:rPr>
              <w:t>Семеняка</w:t>
            </w:r>
            <w:proofErr w:type="spellEnd"/>
            <w:r w:rsidRPr="00F3612C">
              <w:rPr>
                <w:rFonts w:ascii="Arial" w:hAnsi="Arial" w:cs="Arial"/>
              </w:rPr>
              <w:t xml:space="preserve"> І.</w:t>
            </w:r>
          </w:p>
        </w:tc>
        <w:tc>
          <w:tcPr>
            <w:tcW w:w="6237" w:type="dxa"/>
          </w:tcPr>
          <w:p w14:paraId="1ECF26BA" w14:textId="77777777" w:rsidR="00723F49" w:rsidRPr="00F3612C" w:rsidRDefault="00723F49" w:rsidP="006361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612C">
              <w:rPr>
                <w:rFonts w:ascii="Arial" w:hAnsi="Arial" w:cs="Arial"/>
              </w:rPr>
              <w:t>ТОВ “ВАЙТПРОДЖЕКТ”</w:t>
            </w:r>
          </w:p>
        </w:tc>
      </w:tr>
    </w:tbl>
    <w:p w14:paraId="7AB23F9C" w14:textId="7DA9A05B" w:rsidR="00723F49" w:rsidRPr="00F3612C" w:rsidRDefault="00723F49" w:rsidP="00723F49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233F4C1E" w14:textId="5A12AD1A" w:rsidR="00723F49" w:rsidRPr="00F3612C" w:rsidRDefault="00723F49" w:rsidP="00723F49">
      <w:pPr>
        <w:widowControl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3612C">
        <w:rPr>
          <w:rFonts w:ascii="Arial" w:hAnsi="Arial" w:cs="Arial"/>
          <w:i/>
          <w:sz w:val="24"/>
          <w:szCs w:val="24"/>
        </w:rPr>
        <w:t>Проєкт</w:t>
      </w:r>
      <w:proofErr w:type="spellEnd"/>
      <w:r w:rsidRPr="00F3612C">
        <w:rPr>
          <w:rFonts w:ascii="Arial" w:hAnsi="Arial" w:cs="Arial"/>
          <w:i/>
          <w:sz w:val="24"/>
          <w:szCs w:val="24"/>
        </w:rPr>
        <w:t xml:space="preserve"> освітньої програми погоджено і рекомендовано до подання на обговорення на засіданні Вченої ради</w:t>
      </w:r>
    </w:p>
    <w:p w14:paraId="4E57EBE5" w14:textId="6F00796D" w:rsidR="00723F49" w:rsidRPr="00F3612C" w:rsidRDefault="00723F49" w:rsidP="00723F4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019798" w14:textId="041A7A85" w:rsidR="00723F49" w:rsidRPr="00F3612C" w:rsidRDefault="00723F49" w:rsidP="00723F4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F3612C">
        <w:rPr>
          <w:rFonts w:ascii="Arial" w:hAnsi="Arial" w:cs="Arial"/>
          <w:sz w:val="24"/>
          <w:szCs w:val="24"/>
        </w:rPr>
        <w:t>Перший проректор-</w:t>
      </w:r>
      <w:r w:rsidRPr="00F3612C">
        <w:rPr>
          <w:rFonts w:ascii="Arial" w:hAnsi="Arial" w:cs="Arial"/>
          <w:sz w:val="24"/>
          <w:szCs w:val="24"/>
        </w:rPr>
        <w:br/>
        <w:t xml:space="preserve">проректор з навчальної роботи </w:t>
      </w:r>
      <w:r w:rsidRPr="00F3612C">
        <w:rPr>
          <w:rFonts w:ascii="Arial" w:hAnsi="Arial" w:cs="Arial"/>
          <w:sz w:val="24"/>
          <w:szCs w:val="24"/>
        </w:rPr>
        <w:tab/>
      </w:r>
      <w:r w:rsidRPr="00F3612C">
        <w:rPr>
          <w:rFonts w:ascii="Arial" w:hAnsi="Arial" w:cs="Arial"/>
          <w:sz w:val="24"/>
          <w:szCs w:val="24"/>
        </w:rPr>
        <w:tab/>
      </w:r>
      <w:r w:rsidRPr="00F3612C">
        <w:rPr>
          <w:rFonts w:ascii="Arial" w:hAnsi="Arial" w:cs="Arial"/>
          <w:sz w:val="24"/>
          <w:szCs w:val="24"/>
        </w:rPr>
        <w:tab/>
        <w:t>Наталія РЕКОВА</w:t>
      </w:r>
    </w:p>
    <w:p w14:paraId="3E216F2C" w14:textId="5D862008" w:rsidR="00723F49" w:rsidRPr="00F3612C" w:rsidRDefault="00723F49" w:rsidP="00723F49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997E276" w14:textId="04ABDF10" w:rsidR="00723F49" w:rsidRPr="00F3612C" w:rsidRDefault="00723F49" w:rsidP="00723F49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3612C">
        <w:rPr>
          <w:rFonts w:ascii="Arial" w:eastAsiaTheme="minorHAnsi" w:hAnsi="Arial" w:cs="Arial"/>
          <w:sz w:val="24"/>
          <w:szCs w:val="24"/>
          <w:lang w:eastAsia="en-US"/>
        </w:rPr>
        <w:t>Затверджено на засіданні Вченої ради ТОВ ТЕХНІЧНИЙ УНІВЕРСИТЕТ «МЕТІНВЕСТ ПОЛІТЕХНІКА» (Протокол № 3 від 29.12.2021 р., зі змінами, внесеними протоколом №7 від 26.05.2022 р.).  Введено в дію: наказ № 88/30.05.2022</w:t>
      </w:r>
    </w:p>
    <w:p w14:paraId="72D77D04" w14:textId="7118A8DA" w:rsidR="00723F49" w:rsidRPr="00F3612C" w:rsidRDefault="00723F49" w:rsidP="00723F49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4FE3EC7A" w14:textId="25A520A5" w:rsidR="00723F49" w:rsidRPr="00F3612C" w:rsidRDefault="00723F49" w:rsidP="00723F49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75F3DF0E" w14:textId="77777777" w:rsidR="00723F49" w:rsidRDefault="00723F49" w:rsidP="00723F4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F3612C">
        <w:rPr>
          <w:rFonts w:ascii="Arial" w:hAnsi="Arial" w:cs="Arial"/>
          <w:sz w:val="24"/>
          <w:szCs w:val="24"/>
        </w:rPr>
        <w:t xml:space="preserve">Ректор </w:t>
      </w:r>
      <w:r w:rsidRPr="00F3612C">
        <w:rPr>
          <w:rFonts w:ascii="Arial" w:hAnsi="Arial" w:cs="Arial"/>
          <w:sz w:val="24"/>
          <w:szCs w:val="24"/>
        </w:rPr>
        <w:tab/>
      </w:r>
      <w:r w:rsidRPr="00F3612C">
        <w:rPr>
          <w:rFonts w:ascii="Arial" w:hAnsi="Arial" w:cs="Arial"/>
          <w:sz w:val="24"/>
          <w:szCs w:val="24"/>
        </w:rPr>
        <w:tab/>
      </w:r>
      <w:r w:rsidRPr="00F3612C">
        <w:rPr>
          <w:rFonts w:ascii="Arial" w:hAnsi="Arial" w:cs="Arial"/>
          <w:sz w:val="24"/>
          <w:szCs w:val="24"/>
        </w:rPr>
        <w:tab/>
      </w:r>
      <w:r w:rsidRPr="00F3612C">
        <w:rPr>
          <w:rFonts w:ascii="Arial" w:hAnsi="Arial" w:cs="Arial"/>
          <w:sz w:val="24"/>
          <w:szCs w:val="24"/>
        </w:rPr>
        <w:tab/>
      </w:r>
      <w:r w:rsidRPr="00F3612C">
        <w:rPr>
          <w:rFonts w:ascii="Arial" w:hAnsi="Arial" w:cs="Arial"/>
          <w:sz w:val="24"/>
          <w:szCs w:val="24"/>
        </w:rPr>
        <w:tab/>
      </w:r>
      <w:r w:rsidRPr="00F3612C">
        <w:rPr>
          <w:rFonts w:ascii="Arial" w:hAnsi="Arial" w:cs="Arial"/>
          <w:sz w:val="24"/>
          <w:szCs w:val="24"/>
        </w:rPr>
        <w:tab/>
      </w:r>
      <w:r w:rsidRPr="00F3612C">
        <w:rPr>
          <w:rFonts w:ascii="Arial" w:hAnsi="Arial" w:cs="Arial"/>
          <w:sz w:val="24"/>
          <w:szCs w:val="24"/>
        </w:rPr>
        <w:tab/>
        <w:t>Олександр ПОВАЖНИЙ</w:t>
      </w:r>
    </w:p>
    <w:p w14:paraId="22A226A4" w14:textId="0D80420E" w:rsidR="008E1F71" w:rsidRDefault="008E1F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29C91F" w14:textId="77777777" w:rsidR="008E1F71" w:rsidRPr="001E180D" w:rsidRDefault="008E1F71" w:rsidP="008E1F71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180D">
        <w:rPr>
          <w:rFonts w:ascii="Arial" w:hAnsi="Arial" w:cs="Arial"/>
          <w:b/>
          <w:sz w:val="28"/>
          <w:szCs w:val="28"/>
        </w:rPr>
        <w:lastRenderedPageBreak/>
        <w:t>ЛИСТ ПОГОДЖЕННЯ ОСВІТНЬОЇ ПРОГРАМИ</w:t>
      </w:r>
    </w:p>
    <w:p w14:paraId="7D1582C0" w14:textId="77777777" w:rsidR="008E1F71" w:rsidRPr="00723F49" w:rsidRDefault="008E1F71" w:rsidP="008E1F71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23F49">
        <w:rPr>
          <w:rFonts w:ascii="Arial" w:hAnsi="Arial" w:cs="Arial"/>
          <w:sz w:val="28"/>
          <w:szCs w:val="28"/>
        </w:rPr>
        <w:t>«</w:t>
      </w:r>
      <w:r w:rsidRPr="00723F49">
        <w:rPr>
          <w:rFonts w:ascii="Arial" w:eastAsiaTheme="minorHAnsi" w:hAnsi="Arial" w:cs="Arial"/>
          <w:sz w:val="28"/>
          <w:lang w:eastAsia="en-US"/>
        </w:rPr>
        <w:t>ТЕХНОЛОГІЇ ЗАХИСТУ НАВКОЛИШНЬОГО СЕРЕДОВИЩА</w:t>
      </w:r>
      <w:r w:rsidRPr="00723F49">
        <w:rPr>
          <w:rFonts w:ascii="Arial" w:hAnsi="Arial" w:cs="Arial"/>
          <w:sz w:val="28"/>
          <w:szCs w:val="28"/>
        </w:rPr>
        <w:t>»</w:t>
      </w:r>
    </w:p>
    <w:p w14:paraId="5BE90790" w14:textId="77777777" w:rsidR="00B80430" w:rsidRDefault="00B80430" w:rsidP="00B80430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5D3FBED" w14:textId="77777777" w:rsidR="00B80430" w:rsidRPr="001D796D" w:rsidRDefault="00B80430" w:rsidP="00B80430">
      <w:pPr>
        <w:widowControl w:val="0"/>
        <w:spacing w:after="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Редакція 2023 року (зі змінами та доповненнями)</w:t>
      </w:r>
    </w:p>
    <w:p w14:paraId="00747A0F" w14:textId="77777777" w:rsidR="00B80430" w:rsidRDefault="00B80430" w:rsidP="00B80430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7B4574" w14:textId="77777777" w:rsidR="00B80430" w:rsidRPr="00760719" w:rsidRDefault="00B80430" w:rsidP="00B8043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Перероблено </w:t>
      </w:r>
      <w:r w:rsidRPr="00760719">
        <w:rPr>
          <w:rFonts w:ascii="Arial" w:hAnsi="Arial" w:cs="Arial"/>
          <w:sz w:val="24"/>
          <w:szCs w:val="24"/>
        </w:rPr>
        <w:t>робочою групою у складі: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40"/>
        <w:gridCol w:w="3660"/>
        <w:gridCol w:w="5406"/>
      </w:tblGrid>
      <w:tr w:rsidR="00B80430" w:rsidRPr="00A93A06" w14:paraId="767150FC" w14:textId="77777777" w:rsidTr="62077278">
        <w:trPr>
          <w:trHeight w:val="300"/>
        </w:trPr>
        <w:tc>
          <w:tcPr>
            <w:tcW w:w="540" w:type="dxa"/>
          </w:tcPr>
          <w:p w14:paraId="072428DF" w14:textId="3B43124B" w:rsidR="00B80430" w:rsidRPr="00A93A06" w:rsidRDefault="1260BF48" w:rsidP="006B009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07727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660" w:type="dxa"/>
          </w:tcPr>
          <w:p w14:paraId="114094B2" w14:textId="77777777" w:rsidR="00B80430" w:rsidRPr="00A93A06" w:rsidRDefault="00B80430" w:rsidP="006B009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A06">
              <w:rPr>
                <w:rFonts w:ascii="Arial" w:hAnsi="Arial" w:cs="Arial"/>
                <w:sz w:val="20"/>
                <w:szCs w:val="20"/>
              </w:rPr>
              <w:t>ПІБ</w:t>
            </w:r>
          </w:p>
        </w:tc>
        <w:tc>
          <w:tcPr>
            <w:tcW w:w="5406" w:type="dxa"/>
          </w:tcPr>
          <w:p w14:paraId="759529CB" w14:textId="2732C7F5" w:rsidR="00B80430" w:rsidRPr="00A93A06" w:rsidRDefault="50988BF2" w:rsidP="006B009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077278">
              <w:rPr>
                <w:rFonts w:ascii="Arial" w:hAnsi="Arial" w:cs="Arial"/>
                <w:sz w:val="20"/>
                <w:szCs w:val="20"/>
              </w:rPr>
              <w:t>Науковий ступінь, вчене звання, найменування посади</w:t>
            </w:r>
          </w:p>
        </w:tc>
      </w:tr>
      <w:tr w:rsidR="00B80430" w:rsidRPr="00A93A06" w14:paraId="7D8907A1" w14:textId="77777777" w:rsidTr="62077278">
        <w:tc>
          <w:tcPr>
            <w:tcW w:w="540" w:type="dxa"/>
          </w:tcPr>
          <w:p w14:paraId="743CBBEB" w14:textId="21544003" w:rsidR="00B80430" w:rsidRPr="00A93A06" w:rsidRDefault="4DC43F94" w:rsidP="62077278">
            <w:pPr>
              <w:widowControl w:val="0"/>
              <w:spacing w:after="0" w:line="240" w:lineRule="auto"/>
              <w:jc w:val="both"/>
            </w:pPr>
            <w:r w:rsidRPr="62077278">
              <w:t>1</w:t>
            </w:r>
          </w:p>
        </w:tc>
        <w:tc>
          <w:tcPr>
            <w:tcW w:w="3660" w:type="dxa"/>
          </w:tcPr>
          <w:p w14:paraId="5902279F" w14:textId="77777777" w:rsidR="00B80430" w:rsidRPr="0010533C" w:rsidRDefault="00B80430" w:rsidP="006B009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33C">
              <w:rPr>
                <w:rFonts w:ascii="Arial" w:hAnsi="Arial" w:cs="Arial"/>
                <w:sz w:val="20"/>
                <w:szCs w:val="20"/>
              </w:rPr>
              <w:t>Пікареня Дмитро Сергійович</w:t>
            </w:r>
          </w:p>
        </w:tc>
        <w:tc>
          <w:tcPr>
            <w:tcW w:w="5406" w:type="dxa"/>
          </w:tcPr>
          <w:p w14:paraId="42B6E557" w14:textId="77777777" w:rsidR="00B80430" w:rsidRPr="0010533C" w:rsidRDefault="00B80430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33C">
              <w:rPr>
                <w:rFonts w:ascii="Arial" w:hAnsi="Arial" w:cs="Arial"/>
                <w:sz w:val="20"/>
                <w:szCs w:val="20"/>
              </w:rPr>
              <w:t>доктор геологічних наук, професор, професор кафедри екології та економіки довкілля</w:t>
            </w:r>
            <w:r w:rsidRPr="0010533C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10533C">
              <w:rPr>
                <w:rFonts w:ascii="Arial" w:hAnsi="Arial" w:cs="Arial"/>
                <w:sz w:val="20"/>
                <w:szCs w:val="20"/>
              </w:rPr>
              <w:t xml:space="preserve"> керівник робочої групи</w:t>
            </w:r>
          </w:p>
        </w:tc>
      </w:tr>
      <w:tr w:rsidR="00B80430" w:rsidRPr="00A93A06" w14:paraId="3C8E6BB6" w14:textId="77777777" w:rsidTr="62077278">
        <w:tc>
          <w:tcPr>
            <w:tcW w:w="540" w:type="dxa"/>
          </w:tcPr>
          <w:p w14:paraId="0CF6A134" w14:textId="4D5564B0" w:rsidR="00B80430" w:rsidRPr="00A93A06" w:rsidRDefault="58E8BAD4" w:rsidP="62077278">
            <w:pPr>
              <w:widowControl w:val="0"/>
              <w:spacing w:after="0" w:line="240" w:lineRule="auto"/>
              <w:jc w:val="both"/>
            </w:pPr>
            <w:r w:rsidRPr="62077278">
              <w:t>2</w:t>
            </w:r>
          </w:p>
        </w:tc>
        <w:tc>
          <w:tcPr>
            <w:tcW w:w="3660" w:type="dxa"/>
          </w:tcPr>
          <w:p w14:paraId="6C930927" w14:textId="77777777" w:rsidR="00B80430" w:rsidRPr="0010533C" w:rsidRDefault="00B80430" w:rsidP="006B009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33C">
              <w:rPr>
                <w:rFonts w:ascii="Arial" w:hAnsi="Arial" w:cs="Arial"/>
                <w:sz w:val="20"/>
                <w:szCs w:val="20"/>
              </w:rPr>
              <w:t>Максимова Наталія Миколаївна</w:t>
            </w:r>
          </w:p>
        </w:tc>
        <w:tc>
          <w:tcPr>
            <w:tcW w:w="5406" w:type="dxa"/>
          </w:tcPr>
          <w:p w14:paraId="5FD2FF06" w14:textId="77777777" w:rsidR="00B80430" w:rsidRPr="0010533C" w:rsidRDefault="00B80430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33C">
              <w:rPr>
                <w:rFonts w:ascii="Arial" w:hAnsi="Arial" w:cs="Arial"/>
                <w:sz w:val="20"/>
                <w:szCs w:val="20"/>
              </w:rPr>
              <w:t>кандидат технічних наук, доцент, доцент кафедри екології та економіки довкілля</w:t>
            </w:r>
          </w:p>
        </w:tc>
      </w:tr>
      <w:tr w:rsidR="62077278" w14:paraId="1FEFCDB2" w14:textId="77777777" w:rsidTr="62077278">
        <w:trPr>
          <w:trHeight w:val="300"/>
        </w:trPr>
        <w:tc>
          <w:tcPr>
            <w:tcW w:w="540" w:type="dxa"/>
          </w:tcPr>
          <w:p w14:paraId="228D36B7" w14:textId="3919323B" w:rsidR="29C8EE8B" w:rsidRDefault="29C8EE8B" w:rsidP="62077278">
            <w:pPr>
              <w:spacing w:line="240" w:lineRule="auto"/>
              <w:jc w:val="both"/>
            </w:pPr>
            <w:r w:rsidRPr="62077278">
              <w:t>3</w:t>
            </w:r>
          </w:p>
        </w:tc>
        <w:tc>
          <w:tcPr>
            <w:tcW w:w="3660" w:type="dxa"/>
          </w:tcPr>
          <w:p w14:paraId="0A793DAA" w14:textId="571E87B4" w:rsidR="62077278" w:rsidRDefault="62077278" w:rsidP="62077278">
            <w:pPr>
              <w:spacing w:after="0"/>
            </w:pPr>
            <w:r w:rsidRPr="62077278">
              <w:rPr>
                <w:rFonts w:ascii="Arial" w:eastAsia="Arial" w:hAnsi="Arial" w:cs="Arial"/>
                <w:sz w:val="20"/>
                <w:szCs w:val="20"/>
              </w:rPr>
              <w:t>Орлінська Ольга Вікторівна</w:t>
            </w:r>
          </w:p>
        </w:tc>
        <w:tc>
          <w:tcPr>
            <w:tcW w:w="5406" w:type="dxa"/>
          </w:tcPr>
          <w:p w14:paraId="54E7B326" w14:textId="3546C1FA" w:rsidR="62077278" w:rsidRDefault="62077278" w:rsidP="62077278">
            <w:pPr>
              <w:spacing w:after="0"/>
              <w:jc w:val="both"/>
            </w:pPr>
            <w:r w:rsidRPr="62077278">
              <w:rPr>
                <w:rFonts w:ascii="Arial" w:eastAsia="Arial" w:hAnsi="Arial" w:cs="Arial"/>
                <w:sz w:val="20"/>
                <w:szCs w:val="20"/>
              </w:rPr>
              <w:t>доктор геологічних наук, професор, професор кафедри екології та економіки довкілля</w:t>
            </w:r>
          </w:p>
        </w:tc>
      </w:tr>
      <w:tr w:rsidR="62077278" w14:paraId="7AF3B4FD" w14:textId="77777777" w:rsidTr="62077278">
        <w:trPr>
          <w:trHeight w:val="300"/>
        </w:trPr>
        <w:tc>
          <w:tcPr>
            <w:tcW w:w="540" w:type="dxa"/>
          </w:tcPr>
          <w:p w14:paraId="2EAAA2F2" w14:textId="779C168C" w:rsidR="7DCF5F77" w:rsidRDefault="7DCF5F77" w:rsidP="62077278">
            <w:pPr>
              <w:spacing w:line="240" w:lineRule="auto"/>
              <w:jc w:val="both"/>
            </w:pPr>
            <w:r w:rsidRPr="62077278">
              <w:t>4</w:t>
            </w:r>
          </w:p>
        </w:tc>
        <w:tc>
          <w:tcPr>
            <w:tcW w:w="3660" w:type="dxa"/>
          </w:tcPr>
          <w:p w14:paraId="426B25D6" w14:textId="5E7ADFF2" w:rsidR="62077278" w:rsidRDefault="62077278" w:rsidP="62077278">
            <w:pPr>
              <w:spacing w:after="0"/>
            </w:pPr>
            <w:proofErr w:type="spellStart"/>
            <w:r w:rsidRPr="62077278">
              <w:rPr>
                <w:rFonts w:ascii="Arial" w:eastAsia="Arial" w:hAnsi="Arial" w:cs="Arial"/>
                <w:sz w:val="20"/>
                <w:szCs w:val="20"/>
              </w:rPr>
              <w:t>Репін</w:t>
            </w:r>
            <w:proofErr w:type="spellEnd"/>
            <w:r w:rsidRPr="62077278">
              <w:rPr>
                <w:rFonts w:ascii="Arial" w:eastAsia="Arial" w:hAnsi="Arial" w:cs="Arial"/>
                <w:sz w:val="20"/>
                <w:szCs w:val="20"/>
              </w:rPr>
              <w:t xml:space="preserve"> Микола Володимирович</w:t>
            </w:r>
          </w:p>
        </w:tc>
        <w:tc>
          <w:tcPr>
            <w:tcW w:w="5406" w:type="dxa"/>
          </w:tcPr>
          <w:p w14:paraId="415A463C" w14:textId="233021A5" w:rsidR="04B883B0" w:rsidRDefault="04B883B0" w:rsidP="62077278">
            <w:pPr>
              <w:spacing w:after="0"/>
              <w:jc w:val="both"/>
            </w:pPr>
            <w:r w:rsidRPr="62077278">
              <w:rPr>
                <w:rFonts w:ascii="Arial" w:eastAsia="Arial" w:hAnsi="Arial" w:cs="Arial"/>
                <w:sz w:val="20"/>
                <w:szCs w:val="20"/>
              </w:rPr>
              <w:t>кандидат технічних наук</w:t>
            </w:r>
          </w:p>
        </w:tc>
      </w:tr>
      <w:tr w:rsidR="00B80430" w:rsidRPr="00A93A06" w14:paraId="366BBF96" w14:textId="77777777" w:rsidTr="62077278">
        <w:tc>
          <w:tcPr>
            <w:tcW w:w="540" w:type="dxa"/>
          </w:tcPr>
          <w:p w14:paraId="3EC6F97D" w14:textId="793A1978" w:rsidR="00B80430" w:rsidRPr="00A93A06" w:rsidRDefault="461711E4" w:rsidP="62077278">
            <w:pPr>
              <w:widowControl w:val="0"/>
              <w:spacing w:after="0" w:line="240" w:lineRule="auto"/>
              <w:jc w:val="both"/>
            </w:pPr>
            <w:r w:rsidRPr="62077278">
              <w:t>5</w:t>
            </w:r>
          </w:p>
        </w:tc>
        <w:tc>
          <w:tcPr>
            <w:tcW w:w="3660" w:type="dxa"/>
          </w:tcPr>
          <w:p w14:paraId="725DF81D" w14:textId="77777777" w:rsidR="00B80430" w:rsidRPr="0010533C" w:rsidRDefault="00B80430" w:rsidP="006B009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533C">
              <w:rPr>
                <w:rFonts w:ascii="Arial" w:hAnsi="Arial" w:cs="Arial"/>
                <w:sz w:val="20"/>
                <w:szCs w:val="20"/>
              </w:rPr>
              <w:t>Романь</w:t>
            </w:r>
            <w:proofErr w:type="spellEnd"/>
            <w:r w:rsidRPr="0010533C">
              <w:rPr>
                <w:rFonts w:ascii="Arial" w:hAnsi="Arial" w:cs="Arial"/>
                <w:sz w:val="20"/>
                <w:szCs w:val="20"/>
              </w:rPr>
              <w:t xml:space="preserve"> Анатолій Михайлович</w:t>
            </w:r>
          </w:p>
        </w:tc>
        <w:tc>
          <w:tcPr>
            <w:tcW w:w="5406" w:type="dxa"/>
          </w:tcPr>
          <w:p w14:paraId="1A046A39" w14:textId="77777777" w:rsidR="00B80430" w:rsidRPr="0010533C" w:rsidRDefault="00B80430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33C">
              <w:rPr>
                <w:rFonts w:ascii="Arial" w:hAnsi="Arial" w:cs="Arial"/>
                <w:sz w:val="20"/>
                <w:szCs w:val="20"/>
              </w:rPr>
              <w:t>кандидат біологічних наук, доцент кафедри екології та економіки довкілля</w:t>
            </w:r>
          </w:p>
        </w:tc>
      </w:tr>
      <w:tr w:rsidR="00B80430" w:rsidRPr="00A93A06" w14:paraId="38F8631E" w14:textId="77777777" w:rsidTr="62077278">
        <w:tc>
          <w:tcPr>
            <w:tcW w:w="540" w:type="dxa"/>
          </w:tcPr>
          <w:p w14:paraId="5EA19DC7" w14:textId="2105D69E" w:rsidR="00B80430" w:rsidRPr="00A93A06" w:rsidRDefault="480D2023" w:rsidP="62077278">
            <w:pPr>
              <w:widowControl w:val="0"/>
              <w:spacing w:after="0" w:line="240" w:lineRule="auto"/>
              <w:jc w:val="both"/>
            </w:pPr>
            <w:r w:rsidRPr="62077278">
              <w:t>6</w:t>
            </w:r>
          </w:p>
        </w:tc>
        <w:tc>
          <w:tcPr>
            <w:tcW w:w="3660" w:type="dxa"/>
          </w:tcPr>
          <w:p w14:paraId="792ED5A6" w14:textId="77777777" w:rsidR="00B80430" w:rsidRPr="00A93A06" w:rsidRDefault="00B80430" w:rsidP="006B009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235">
              <w:rPr>
                <w:rFonts w:ascii="Arial" w:hAnsi="Arial" w:cs="Arial"/>
                <w:sz w:val="20"/>
                <w:szCs w:val="20"/>
              </w:rPr>
              <w:t>Зінченко Вікторія Вікторівна</w:t>
            </w:r>
          </w:p>
        </w:tc>
        <w:tc>
          <w:tcPr>
            <w:tcW w:w="5406" w:type="dxa"/>
          </w:tcPr>
          <w:p w14:paraId="14C732E6" w14:textId="77777777" w:rsidR="00B80430" w:rsidRPr="00A93A06" w:rsidRDefault="00B80430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226">
              <w:rPr>
                <w:rFonts w:ascii="Arial" w:hAnsi="Arial" w:cs="Arial"/>
                <w:sz w:val="20"/>
                <w:szCs w:val="20"/>
              </w:rPr>
              <w:t>здобувач освіти</w:t>
            </w:r>
          </w:p>
        </w:tc>
      </w:tr>
      <w:tr w:rsidR="00B80430" w:rsidRPr="00A93A06" w14:paraId="50661B99" w14:textId="77777777" w:rsidTr="62077278">
        <w:tc>
          <w:tcPr>
            <w:tcW w:w="540" w:type="dxa"/>
          </w:tcPr>
          <w:p w14:paraId="2BFF4D44" w14:textId="76F1266A" w:rsidR="00B80430" w:rsidRPr="00A93A06" w:rsidRDefault="2DC2F98D" w:rsidP="62077278">
            <w:pPr>
              <w:widowControl w:val="0"/>
              <w:spacing w:after="0" w:line="240" w:lineRule="auto"/>
              <w:jc w:val="both"/>
            </w:pPr>
            <w:r w:rsidRPr="62077278">
              <w:t>7</w:t>
            </w:r>
          </w:p>
        </w:tc>
        <w:tc>
          <w:tcPr>
            <w:tcW w:w="3660" w:type="dxa"/>
          </w:tcPr>
          <w:p w14:paraId="7C43FB99" w14:textId="77777777" w:rsidR="00B80430" w:rsidRPr="00A93A06" w:rsidRDefault="00B80430" w:rsidP="006B009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235">
              <w:rPr>
                <w:rFonts w:ascii="Arial" w:hAnsi="Arial" w:cs="Arial"/>
                <w:sz w:val="20"/>
                <w:szCs w:val="20"/>
              </w:rPr>
              <w:t>Подобний Антон Дмитрович</w:t>
            </w:r>
          </w:p>
        </w:tc>
        <w:tc>
          <w:tcPr>
            <w:tcW w:w="5406" w:type="dxa"/>
          </w:tcPr>
          <w:p w14:paraId="57180AE0" w14:textId="77777777" w:rsidR="00B80430" w:rsidRPr="00A93A06" w:rsidRDefault="00B80430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226">
              <w:rPr>
                <w:rFonts w:ascii="Arial" w:hAnsi="Arial" w:cs="Arial"/>
                <w:sz w:val="20"/>
                <w:szCs w:val="20"/>
              </w:rPr>
              <w:t>здобувач освіти</w:t>
            </w:r>
          </w:p>
        </w:tc>
      </w:tr>
    </w:tbl>
    <w:p w14:paraId="783DAFD2" w14:textId="7E9B28C2" w:rsidR="00B80430" w:rsidRPr="00760719" w:rsidRDefault="00B80430" w:rsidP="00B8043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4005"/>
      </w:tblGrid>
      <w:tr w:rsidR="00B80430" w:rsidRPr="003A7A6B" w14:paraId="35FAA065" w14:textId="77777777" w:rsidTr="006B0098">
        <w:tc>
          <w:tcPr>
            <w:tcW w:w="5350" w:type="dxa"/>
          </w:tcPr>
          <w:p w14:paraId="718EF310" w14:textId="77777777" w:rsidR="00B80430" w:rsidRPr="003A7A6B" w:rsidRDefault="00B80430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A6B">
              <w:rPr>
                <w:rFonts w:ascii="Arial" w:hAnsi="Arial" w:cs="Arial"/>
                <w:i/>
                <w:sz w:val="24"/>
                <w:szCs w:val="24"/>
              </w:rPr>
              <w:t>Проєкт</w:t>
            </w:r>
            <w:proofErr w:type="spellEnd"/>
            <w:r w:rsidRPr="003A7A6B">
              <w:rPr>
                <w:rFonts w:ascii="Arial" w:hAnsi="Arial" w:cs="Arial"/>
                <w:i/>
                <w:sz w:val="24"/>
                <w:szCs w:val="24"/>
              </w:rPr>
              <w:t xml:space="preserve"> освітньої програми зі змінами та доповненнями рекомендований до громадського обговорення на засіданні кафедри екології та економіки довкілля</w:t>
            </w:r>
          </w:p>
        </w:tc>
        <w:tc>
          <w:tcPr>
            <w:tcW w:w="4005" w:type="dxa"/>
          </w:tcPr>
          <w:p w14:paraId="140F9CAF" w14:textId="77777777" w:rsidR="00B80430" w:rsidRPr="003A7A6B" w:rsidRDefault="00B80430" w:rsidP="006B0098">
            <w:pPr>
              <w:widowControl w:val="0"/>
              <w:spacing w:after="0" w:line="240" w:lineRule="auto"/>
              <w:ind w:left="742"/>
              <w:rPr>
                <w:rFonts w:ascii="Arial" w:hAnsi="Arial" w:cs="Arial"/>
                <w:sz w:val="24"/>
                <w:szCs w:val="24"/>
              </w:rPr>
            </w:pPr>
            <w:r w:rsidRPr="003A7A6B">
              <w:rPr>
                <w:rFonts w:ascii="Arial" w:hAnsi="Arial" w:cs="Arial"/>
                <w:sz w:val="24"/>
                <w:szCs w:val="24"/>
              </w:rPr>
              <w:t xml:space="preserve">протокол № 8 </w:t>
            </w:r>
            <w:r w:rsidRPr="003A7A6B">
              <w:rPr>
                <w:rFonts w:ascii="Arial" w:hAnsi="Arial" w:cs="Arial"/>
                <w:sz w:val="24"/>
                <w:szCs w:val="24"/>
              </w:rPr>
              <w:br/>
              <w:t>від 04.04.2023 р.</w:t>
            </w:r>
          </w:p>
        </w:tc>
      </w:tr>
    </w:tbl>
    <w:p w14:paraId="6AE80CB8" w14:textId="69426CAB" w:rsidR="00B80430" w:rsidRPr="003A7A6B" w:rsidRDefault="00B80430" w:rsidP="00B8043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3CDA5D" w14:textId="7D1F64A3" w:rsidR="00B80430" w:rsidRDefault="00B80430" w:rsidP="00B8043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3A7A6B">
        <w:rPr>
          <w:rFonts w:ascii="Arial" w:hAnsi="Arial" w:cs="Arial"/>
          <w:sz w:val="24"/>
          <w:szCs w:val="24"/>
        </w:rPr>
        <w:t>Завідувач кафедри:</w:t>
      </w:r>
      <w:r w:rsidRPr="003A7A6B">
        <w:rPr>
          <w:rFonts w:ascii="Arial" w:hAnsi="Arial" w:cs="Arial"/>
          <w:sz w:val="24"/>
          <w:szCs w:val="24"/>
        </w:rPr>
        <w:tab/>
      </w:r>
      <w:r w:rsidRPr="003A7A6B">
        <w:rPr>
          <w:rFonts w:ascii="Arial" w:hAnsi="Arial" w:cs="Arial"/>
          <w:sz w:val="24"/>
          <w:szCs w:val="24"/>
        </w:rPr>
        <w:tab/>
      </w:r>
      <w:r w:rsidRPr="003A7A6B">
        <w:rPr>
          <w:rFonts w:ascii="Arial" w:hAnsi="Arial" w:cs="Arial"/>
          <w:sz w:val="24"/>
          <w:szCs w:val="24"/>
        </w:rPr>
        <w:tab/>
      </w:r>
      <w:r w:rsidRPr="003A7A6B">
        <w:rPr>
          <w:rFonts w:ascii="Arial" w:hAnsi="Arial" w:cs="Arial"/>
          <w:sz w:val="24"/>
          <w:szCs w:val="24"/>
        </w:rPr>
        <w:tab/>
      </w:r>
      <w:r w:rsidRPr="003A7A6B">
        <w:rPr>
          <w:rFonts w:ascii="Arial" w:hAnsi="Arial" w:cs="Arial"/>
          <w:sz w:val="24"/>
          <w:szCs w:val="24"/>
        </w:rPr>
        <w:tab/>
        <w:t>Вікторія РОВЕНСЬКА</w:t>
      </w:r>
    </w:p>
    <w:p w14:paraId="309214CD" w14:textId="77777777" w:rsidR="00B80430" w:rsidRPr="003A7A6B" w:rsidRDefault="00B80430" w:rsidP="00B8043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34CF57" w14:textId="4EFA370F" w:rsidR="00B80430" w:rsidRPr="00760719" w:rsidRDefault="00B80430" w:rsidP="00B8043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719">
        <w:rPr>
          <w:rFonts w:ascii="Arial" w:hAnsi="Arial" w:cs="Arial"/>
          <w:sz w:val="24"/>
          <w:szCs w:val="24"/>
        </w:rPr>
        <w:t xml:space="preserve">Відгуки від </w:t>
      </w:r>
      <w:proofErr w:type="spellStart"/>
      <w:r w:rsidRPr="00760719">
        <w:rPr>
          <w:rFonts w:ascii="Arial" w:hAnsi="Arial" w:cs="Arial"/>
          <w:sz w:val="24"/>
          <w:szCs w:val="24"/>
        </w:rPr>
        <w:t>стейкхолдерів</w:t>
      </w:r>
      <w:proofErr w:type="spellEnd"/>
      <w:r w:rsidRPr="00760719">
        <w:rPr>
          <w:rFonts w:ascii="Arial" w:hAnsi="Arial" w:cs="Arial"/>
          <w:sz w:val="24"/>
          <w:szCs w:val="24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2670"/>
        <w:gridCol w:w="6402"/>
      </w:tblGrid>
      <w:tr w:rsidR="00B80430" w:rsidRPr="001F532B" w14:paraId="2489A296" w14:textId="77777777" w:rsidTr="62077278">
        <w:tc>
          <w:tcPr>
            <w:tcW w:w="534" w:type="dxa"/>
          </w:tcPr>
          <w:p w14:paraId="580338C3" w14:textId="77777777" w:rsidR="00B80430" w:rsidRPr="001F532B" w:rsidRDefault="00B80430" w:rsidP="006B009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32B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670" w:type="dxa"/>
          </w:tcPr>
          <w:p w14:paraId="0EA569EF" w14:textId="77777777" w:rsidR="00B80430" w:rsidRPr="001F532B" w:rsidRDefault="00B80430" w:rsidP="006B009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32B">
              <w:rPr>
                <w:rFonts w:ascii="Arial" w:hAnsi="Arial" w:cs="Arial"/>
                <w:sz w:val="20"/>
                <w:szCs w:val="20"/>
              </w:rPr>
              <w:t>ПІБ</w:t>
            </w:r>
          </w:p>
        </w:tc>
        <w:tc>
          <w:tcPr>
            <w:tcW w:w="6402" w:type="dxa"/>
          </w:tcPr>
          <w:p w14:paraId="7ADDA82C" w14:textId="77777777" w:rsidR="00B80430" w:rsidRPr="001F532B" w:rsidRDefault="00B80430" w:rsidP="006B009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32B">
              <w:rPr>
                <w:rFonts w:ascii="Arial" w:hAnsi="Arial" w:cs="Arial"/>
                <w:sz w:val="20"/>
                <w:szCs w:val="20"/>
              </w:rPr>
              <w:t>Найменування посади</w:t>
            </w:r>
          </w:p>
        </w:tc>
      </w:tr>
      <w:tr w:rsidR="00B80430" w:rsidRPr="001F532B" w14:paraId="498AA1E5" w14:textId="77777777" w:rsidTr="62077278">
        <w:tc>
          <w:tcPr>
            <w:tcW w:w="534" w:type="dxa"/>
          </w:tcPr>
          <w:p w14:paraId="4F2F1F0C" w14:textId="77777777" w:rsidR="00B80430" w:rsidRPr="001F532B" w:rsidRDefault="00B80430" w:rsidP="00B80430">
            <w:pPr>
              <w:pStyle w:val="a0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DC6DEEF" w14:textId="77777777" w:rsidR="00B80430" w:rsidRPr="001F532B" w:rsidRDefault="00B80430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32B">
              <w:rPr>
                <w:rFonts w:ascii="Arial" w:hAnsi="Arial" w:cs="Arial"/>
                <w:sz w:val="20"/>
                <w:szCs w:val="20"/>
              </w:rPr>
              <w:t>Коваленко В.В.</w:t>
            </w:r>
          </w:p>
        </w:tc>
        <w:tc>
          <w:tcPr>
            <w:tcW w:w="6402" w:type="dxa"/>
          </w:tcPr>
          <w:p w14:paraId="31634CEB" w14:textId="77777777" w:rsidR="00B80430" w:rsidRPr="001F532B" w:rsidRDefault="00B80430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32B">
              <w:rPr>
                <w:rFonts w:ascii="Arial" w:hAnsi="Arial" w:cs="Arial"/>
                <w:sz w:val="20"/>
                <w:szCs w:val="20"/>
              </w:rPr>
              <w:t>ТОВ «МЕТІНВЕСТ ХОЛДИНГ», Директор зі сталого розвитку та екологічного менеджменту</w:t>
            </w:r>
          </w:p>
        </w:tc>
      </w:tr>
      <w:tr w:rsidR="001F532B" w:rsidRPr="001F532B" w14:paraId="1A6C7BE3" w14:textId="77777777" w:rsidTr="62077278">
        <w:tc>
          <w:tcPr>
            <w:tcW w:w="534" w:type="dxa"/>
          </w:tcPr>
          <w:p w14:paraId="3076C6FF" w14:textId="77777777" w:rsidR="001F532B" w:rsidRPr="001F532B" w:rsidRDefault="001F532B" w:rsidP="00B80430">
            <w:pPr>
              <w:pStyle w:val="a0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BCE23A" w14:textId="420AD3DE" w:rsidR="001F532B" w:rsidRPr="001F532B" w:rsidRDefault="001F532B" w:rsidP="001F532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532B">
              <w:rPr>
                <w:rFonts w:ascii="Arial" w:hAnsi="Arial" w:cs="Arial"/>
                <w:sz w:val="20"/>
                <w:szCs w:val="20"/>
              </w:rPr>
              <w:t>Павличенко</w:t>
            </w:r>
            <w:proofErr w:type="spellEnd"/>
            <w:r w:rsidRPr="001F532B"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6402" w:type="dxa"/>
          </w:tcPr>
          <w:p w14:paraId="043FB0C1" w14:textId="3CB89323" w:rsidR="001F532B" w:rsidRPr="001F532B" w:rsidRDefault="001F532B" w:rsidP="001F532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32B">
              <w:rPr>
                <w:rFonts w:ascii="Arial" w:hAnsi="Arial" w:cs="Arial"/>
                <w:sz w:val="20"/>
                <w:szCs w:val="20"/>
              </w:rPr>
              <w:t>НТУ "Дніпровська політехніка", перший проректор,</w:t>
            </w:r>
            <w:r w:rsidR="00CA5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C29" w:rsidRPr="003A7A6B">
              <w:rPr>
                <w:rFonts w:ascii="Arial" w:hAnsi="Arial" w:cs="Arial"/>
                <w:sz w:val="24"/>
                <w:szCs w:val="24"/>
              </w:rPr>
              <w:br/>
            </w:r>
            <w:r w:rsidR="00CA5FF6">
              <w:rPr>
                <w:rFonts w:ascii="Arial" w:hAnsi="Arial" w:cs="Arial"/>
                <w:sz w:val="20"/>
                <w:szCs w:val="20"/>
              </w:rPr>
              <w:t>д</w:t>
            </w:r>
            <w:r w:rsidR="000A5805">
              <w:rPr>
                <w:rFonts w:ascii="Arial" w:hAnsi="Arial" w:cs="Arial"/>
                <w:sz w:val="20"/>
                <w:szCs w:val="20"/>
              </w:rPr>
              <w:t>-р</w:t>
            </w:r>
            <w:r w:rsidR="00CA5FF6">
              <w:rPr>
                <w:rFonts w:ascii="Arial" w:hAnsi="Arial" w:cs="Arial"/>
                <w:sz w:val="20"/>
                <w:szCs w:val="20"/>
              </w:rPr>
              <w:t>.</w:t>
            </w:r>
            <w:r w:rsidR="000A5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5805">
              <w:rPr>
                <w:rFonts w:ascii="Arial" w:hAnsi="Arial" w:cs="Arial"/>
                <w:sz w:val="20"/>
                <w:szCs w:val="20"/>
              </w:rPr>
              <w:t>техн</w:t>
            </w:r>
            <w:proofErr w:type="spellEnd"/>
            <w:r w:rsidR="000A580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A5FF6">
              <w:rPr>
                <w:rFonts w:ascii="Arial" w:hAnsi="Arial" w:cs="Arial"/>
                <w:sz w:val="20"/>
                <w:szCs w:val="20"/>
              </w:rPr>
              <w:t>н.,</w:t>
            </w:r>
            <w:r w:rsidRPr="001F532B">
              <w:rPr>
                <w:rFonts w:ascii="Arial" w:hAnsi="Arial" w:cs="Arial"/>
                <w:sz w:val="20"/>
                <w:szCs w:val="20"/>
              </w:rPr>
              <w:t xml:space="preserve"> проф</w:t>
            </w:r>
            <w:r w:rsidR="000A5805">
              <w:rPr>
                <w:rFonts w:ascii="Arial" w:hAnsi="Arial" w:cs="Arial"/>
                <w:sz w:val="20"/>
                <w:szCs w:val="20"/>
              </w:rPr>
              <w:t>есор, професор</w:t>
            </w:r>
            <w:r w:rsidRPr="001F532B">
              <w:rPr>
                <w:rFonts w:ascii="Arial" w:hAnsi="Arial" w:cs="Arial"/>
                <w:sz w:val="20"/>
                <w:szCs w:val="20"/>
              </w:rPr>
              <w:t xml:space="preserve"> кафедри екології та технологій захисту навколишнього середовища</w:t>
            </w:r>
          </w:p>
        </w:tc>
      </w:tr>
      <w:tr w:rsidR="00CA5FF6" w:rsidRPr="001F532B" w14:paraId="3ED57246" w14:textId="77777777" w:rsidTr="62077278">
        <w:tc>
          <w:tcPr>
            <w:tcW w:w="534" w:type="dxa"/>
          </w:tcPr>
          <w:p w14:paraId="2D5AEC38" w14:textId="77777777" w:rsidR="00CA5FF6" w:rsidRPr="001F532B" w:rsidRDefault="00CA5FF6" w:rsidP="00CA5FF6">
            <w:pPr>
              <w:pStyle w:val="a0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24F7CA" w14:textId="2E84E759" w:rsidR="00CA5FF6" w:rsidRPr="001F532B" w:rsidRDefault="00CA5FF6" w:rsidP="00CA5FF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532B">
              <w:rPr>
                <w:rFonts w:ascii="Arial" w:hAnsi="Arial" w:cs="Arial"/>
                <w:sz w:val="20"/>
                <w:szCs w:val="20"/>
              </w:rPr>
              <w:t>Кацевич</w:t>
            </w:r>
            <w:proofErr w:type="spellEnd"/>
            <w:r w:rsidRPr="001F532B"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6402" w:type="dxa"/>
          </w:tcPr>
          <w:p w14:paraId="6942B2E2" w14:textId="1E9D3C79" w:rsidR="00CA5FF6" w:rsidRPr="001F532B" w:rsidRDefault="00CA5FF6" w:rsidP="00CA5FF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32B">
              <w:rPr>
                <w:rFonts w:ascii="Arial" w:hAnsi="Arial" w:cs="Arial"/>
                <w:sz w:val="20"/>
                <w:szCs w:val="20"/>
              </w:rPr>
              <w:t>Дніпровський державний аграрно-економічний університет, в.о. завідувача кафедри екології,</w:t>
            </w:r>
            <w:r w:rsidR="000A5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5805" w:rsidRPr="00CA5FF6">
              <w:rPr>
                <w:rFonts w:ascii="Arial" w:hAnsi="Arial" w:cs="Arial"/>
                <w:sz w:val="20"/>
                <w:szCs w:val="20"/>
              </w:rPr>
              <w:t>канд</w:t>
            </w:r>
            <w:proofErr w:type="spellEnd"/>
            <w:r w:rsidR="000A5805" w:rsidRPr="00CA5F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A5805">
              <w:rPr>
                <w:rFonts w:ascii="Arial" w:hAnsi="Arial" w:cs="Arial"/>
                <w:sz w:val="20"/>
                <w:szCs w:val="20"/>
              </w:rPr>
              <w:t>с.-г</w:t>
            </w:r>
            <w:r w:rsidR="000A5805" w:rsidRPr="00CA5FF6">
              <w:rPr>
                <w:rFonts w:ascii="Arial" w:hAnsi="Arial" w:cs="Arial"/>
                <w:sz w:val="20"/>
                <w:szCs w:val="20"/>
              </w:rPr>
              <w:t>. наук,</w:t>
            </w:r>
            <w:r w:rsidRPr="001F53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доцент, </w:t>
            </w:r>
            <w:r w:rsidRPr="001F532B">
              <w:rPr>
                <w:rFonts w:ascii="Arial" w:hAnsi="Arial" w:cs="Arial"/>
                <w:sz w:val="20"/>
                <w:szCs w:val="20"/>
              </w:rPr>
              <w:t>доцент кафедри екології</w:t>
            </w:r>
          </w:p>
        </w:tc>
      </w:tr>
      <w:tr w:rsidR="004F7606" w:rsidRPr="001F532B" w14:paraId="5F1D6910" w14:textId="77777777" w:rsidTr="62077278">
        <w:tc>
          <w:tcPr>
            <w:tcW w:w="534" w:type="dxa"/>
          </w:tcPr>
          <w:p w14:paraId="6671B5D1" w14:textId="77777777" w:rsidR="00B80430" w:rsidRPr="001F532B" w:rsidRDefault="00B80430" w:rsidP="00B80430">
            <w:pPr>
              <w:pStyle w:val="a0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58F4C9" w14:textId="2ED4DB97" w:rsidR="00B80430" w:rsidRPr="001F532B" w:rsidRDefault="006B0098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32B">
              <w:rPr>
                <w:rFonts w:ascii="Arial" w:hAnsi="Arial" w:cs="Arial"/>
                <w:sz w:val="20"/>
                <w:szCs w:val="20"/>
              </w:rPr>
              <w:t>Ворошилова Н.В.</w:t>
            </w:r>
          </w:p>
        </w:tc>
        <w:tc>
          <w:tcPr>
            <w:tcW w:w="6402" w:type="dxa"/>
          </w:tcPr>
          <w:p w14:paraId="76B37F09" w14:textId="2148F63A" w:rsidR="006B0098" w:rsidRPr="001F532B" w:rsidRDefault="006B0098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32B">
              <w:rPr>
                <w:rFonts w:ascii="Arial" w:hAnsi="Arial" w:cs="Arial"/>
                <w:sz w:val="20"/>
                <w:szCs w:val="20"/>
              </w:rPr>
              <w:t xml:space="preserve">Дніпровський державний аграрно-економічний університет, </w:t>
            </w:r>
            <w:proofErr w:type="spellStart"/>
            <w:r w:rsidR="00CA5FF6" w:rsidRPr="00CA5FF6">
              <w:rPr>
                <w:rFonts w:ascii="Arial" w:hAnsi="Arial" w:cs="Arial"/>
                <w:sz w:val="20"/>
                <w:szCs w:val="20"/>
              </w:rPr>
              <w:t>канд</w:t>
            </w:r>
            <w:proofErr w:type="spellEnd"/>
            <w:r w:rsidR="00CA5FF6" w:rsidRPr="00CA5FF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CA5FF6">
              <w:rPr>
                <w:rFonts w:ascii="Arial" w:hAnsi="Arial" w:cs="Arial"/>
                <w:sz w:val="20"/>
                <w:szCs w:val="20"/>
              </w:rPr>
              <w:t>біол</w:t>
            </w:r>
            <w:proofErr w:type="spellEnd"/>
            <w:r w:rsidR="00CA5FF6" w:rsidRPr="00CA5FF6">
              <w:rPr>
                <w:rFonts w:ascii="Arial" w:hAnsi="Arial" w:cs="Arial"/>
                <w:sz w:val="20"/>
                <w:szCs w:val="20"/>
              </w:rPr>
              <w:t>. наук,</w:t>
            </w:r>
            <w:r w:rsidR="00CA5FF6">
              <w:rPr>
                <w:rFonts w:ascii="Arial" w:hAnsi="Arial" w:cs="Arial"/>
                <w:sz w:val="20"/>
                <w:szCs w:val="20"/>
              </w:rPr>
              <w:t xml:space="preserve"> доцент, </w:t>
            </w:r>
            <w:r w:rsidRPr="001F532B">
              <w:rPr>
                <w:rFonts w:ascii="Arial" w:hAnsi="Arial" w:cs="Arial"/>
                <w:sz w:val="20"/>
                <w:szCs w:val="20"/>
              </w:rPr>
              <w:t>доцент кафедри екології</w:t>
            </w:r>
          </w:p>
        </w:tc>
      </w:tr>
      <w:tr w:rsidR="006B0098" w:rsidRPr="001F532B" w14:paraId="23AB0BEA" w14:textId="77777777" w:rsidTr="62077278">
        <w:trPr>
          <w:trHeight w:val="300"/>
        </w:trPr>
        <w:tc>
          <w:tcPr>
            <w:tcW w:w="534" w:type="dxa"/>
          </w:tcPr>
          <w:p w14:paraId="57422913" w14:textId="77777777" w:rsidR="006B0098" w:rsidRPr="001F532B" w:rsidRDefault="006B0098" w:rsidP="006B0098">
            <w:pPr>
              <w:pStyle w:val="a0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02EB291" w14:textId="456FB6E1" w:rsidR="006B0098" w:rsidRPr="001F532B" w:rsidRDefault="001F532B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532B">
              <w:rPr>
                <w:rFonts w:ascii="Arial" w:hAnsi="Arial" w:cs="Arial"/>
                <w:sz w:val="20"/>
                <w:szCs w:val="20"/>
              </w:rPr>
              <w:t>Семеняка</w:t>
            </w:r>
            <w:proofErr w:type="spellEnd"/>
            <w:r w:rsidRPr="001F532B">
              <w:rPr>
                <w:rFonts w:ascii="Arial" w:hAnsi="Arial" w:cs="Arial"/>
                <w:sz w:val="20"/>
                <w:szCs w:val="20"/>
              </w:rPr>
              <w:t xml:space="preserve"> І.П.</w:t>
            </w:r>
          </w:p>
        </w:tc>
        <w:tc>
          <w:tcPr>
            <w:tcW w:w="6402" w:type="dxa"/>
          </w:tcPr>
          <w:p w14:paraId="3A853766" w14:textId="6D3326CF" w:rsidR="006B0098" w:rsidRPr="001F532B" w:rsidRDefault="001F532B" w:rsidP="006B009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32B">
              <w:rPr>
                <w:rFonts w:ascii="Arial" w:hAnsi="Arial" w:cs="Arial"/>
                <w:sz w:val="20"/>
                <w:szCs w:val="20"/>
              </w:rPr>
              <w:t>ТОВ “ВАЙТПРОДЖЕКТ”, директор</w:t>
            </w:r>
          </w:p>
        </w:tc>
      </w:tr>
    </w:tbl>
    <w:p w14:paraId="26DC3C21" w14:textId="344FBE81" w:rsidR="00B80430" w:rsidRPr="001F532B" w:rsidRDefault="00B80430" w:rsidP="00B8043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B81F2" w14:textId="0CED2693" w:rsidR="00B80430" w:rsidRPr="00153CCD" w:rsidRDefault="00B80430" w:rsidP="00B80430">
      <w:pPr>
        <w:widowControl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153CCD">
        <w:rPr>
          <w:rFonts w:ascii="Arial" w:hAnsi="Arial" w:cs="Arial"/>
          <w:i/>
          <w:sz w:val="24"/>
          <w:szCs w:val="24"/>
        </w:rPr>
        <w:t>Проєкт</w:t>
      </w:r>
      <w:proofErr w:type="spellEnd"/>
      <w:r w:rsidRPr="00153CCD">
        <w:rPr>
          <w:rFonts w:ascii="Arial" w:hAnsi="Arial" w:cs="Arial"/>
          <w:i/>
          <w:sz w:val="24"/>
          <w:szCs w:val="24"/>
        </w:rPr>
        <w:t xml:space="preserve"> освітньої програми погоджено і рекомендовано до подання на обговорення на засіданні Вченої ради</w:t>
      </w:r>
    </w:p>
    <w:p w14:paraId="70B51773" w14:textId="51C920B0" w:rsidR="00B80430" w:rsidRPr="00153CCD" w:rsidRDefault="00B80430" w:rsidP="00B8043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517E40" w14:textId="0FD45578" w:rsidR="00B80430" w:rsidRPr="00153CCD" w:rsidRDefault="00B80430" w:rsidP="00B8043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153CCD">
        <w:rPr>
          <w:rFonts w:ascii="Arial" w:hAnsi="Arial" w:cs="Arial"/>
          <w:sz w:val="24"/>
          <w:szCs w:val="24"/>
        </w:rPr>
        <w:t>Перший проректор-</w:t>
      </w:r>
      <w:r w:rsidRPr="00153CCD">
        <w:rPr>
          <w:rFonts w:ascii="Arial" w:hAnsi="Arial" w:cs="Arial"/>
          <w:sz w:val="24"/>
          <w:szCs w:val="24"/>
        </w:rPr>
        <w:br/>
        <w:t xml:space="preserve">проректор з навчальної роботи </w:t>
      </w:r>
      <w:r w:rsidRPr="00153CCD">
        <w:rPr>
          <w:rFonts w:ascii="Arial" w:hAnsi="Arial" w:cs="Arial"/>
          <w:sz w:val="24"/>
          <w:szCs w:val="24"/>
        </w:rPr>
        <w:tab/>
      </w:r>
      <w:r w:rsidRPr="00153CCD">
        <w:rPr>
          <w:rFonts w:ascii="Arial" w:hAnsi="Arial" w:cs="Arial"/>
          <w:sz w:val="24"/>
          <w:szCs w:val="24"/>
        </w:rPr>
        <w:tab/>
      </w:r>
      <w:r w:rsidRPr="00153CCD">
        <w:rPr>
          <w:rFonts w:ascii="Arial" w:hAnsi="Arial" w:cs="Arial"/>
          <w:sz w:val="24"/>
          <w:szCs w:val="24"/>
        </w:rPr>
        <w:tab/>
        <w:t>Наталія РЕКОВА</w:t>
      </w:r>
    </w:p>
    <w:p w14:paraId="4765579C" w14:textId="77777777" w:rsidR="00B80430" w:rsidRPr="00153CCD" w:rsidRDefault="00B80430" w:rsidP="00B80430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E842D5A" w14:textId="724C384C" w:rsidR="00B80430" w:rsidRDefault="50988BF2" w:rsidP="62077278">
      <w:pPr>
        <w:widowControl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r w:rsidRPr="3D7C917C">
        <w:rPr>
          <w:rFonts w:ascii="Arial" w:eastAsiaTheme="minorEastAsia" w:hAnsi="Arial" w:cs="Arial"/>
          <w:sz w:val="24"/>
          <w:szCs w:val="24"/>
          <w:lang w:eastAsia="en-US"/>
        </w:rPr>
        <w:t xml:space="preserve">Затверджено на засіданні Вченої ради ТОВ ТЕХНІЧНИЙ УНІВЕРСИТЕТ «МЕТІНВЕСТ ПОЛІТЕХНІКА» (Протокол № 8 від 26.05.2023 р.). Введено в дію: наказ № 92.1/26.05.2023. </w:t>
      </w:r>
    </w:p>
    <w:p w14:paraId="4FCCA8F1" w14:textId="3D41EFA8" w:rsidR="00B80430" w:rsidRDefault="00B80430" w:rsidP="3D7C917C">
      <w:pPr>
        <w:widowControl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457DFDD9" w14:textId="71E0C49B" w:rsidR="008E1F71" w:rsidRPr="006E4B1F" w:rsidRDefault="50988BF2" w:rsidP="3D7C917C">
      <w:pPr>
        <w:widowControl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en-US"/>
        </w:rPr>
      </w:pPr>
      <w:r w:rsidRPr="3D7C917C">
        <w:rPr>
          <w:rFonts w:ascii="Arial" w:eastAsiaTheme="minorEastAsia" w:hAnsi="Arial" w:cs="Arial"/>
          <w:sz w:val="24"/>
          <w:szCs w:val="24"/>
          <w:lang w:eastAsia="en-US"/>
        </w:rPr>
        <w:t xml:space="preserve">Ректор </w:t>
      </w:r>
      <w:r w:rsidR="008E1F71">
        <w:tab/>
      </w:r>
      <w:r w:rsidR="008E1F71">
        <w:tab/>
      </w:r>
      <w:r w:rsidR="008E1F71">
        <w:tab/>
      </w:r>
      <w:r w:rsidR="008E1F71">
        <w:tab/>
      </w:r>
      <w:r w:rsidR="008E1F71">
        <w:tab/>
      </w:r>
      <w:r w:rsidR="008E1F71">
        <w:tab/>
      </w:r>
      <w:r w:rsidR="008E1F71">
        <w:tab/>
      </w:r>
      <w:r w:rsidRPr="3D7C917C">
        <w:rPr>
          <w:rFonts w:ascii="Arial" w:eastAsiaTheme="minorEastAsia" w:hAnsi="Arial" w:cs="Arial"/>
          <w:sz w:val="24"/>
          <w:szCs w:val="24"/>
          <w:lang w:eastAsia="en-US"/>
        </w:rPr>
        <w:t>Олександр ПОВАЖНИЙ</w:t>
      </w:r>
    </w:p>
    <w:p w14:paraId="4EBB2979" w14:textId="77777777" w:rsidR="0090008C" w:rsidRPr="001E180D" w:rsidRDefault="0090008C" w:rsidP="0090008C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  <w:sectPr w:rsidR="0090008C" w:rsidRPr="001E18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BB297A" w14:textId="77777777" w:rsidR="004401E4" w:rsidRPr="001E180D" w:rsidRDefault="0090008C" w:rsidP="00E24713">
      <w:pPr>
        <w:pStyle w:val="1"/>
      </w:pPr>
      <w:r w:rsidRPr="001E180D">
        <w:lastRenderedPageBreak/>
        <w:t>ПРЕАМБУЛА</w:t>
      </w:r>
    </w:p>
    <w:p w14:paraId="4EBB297B" w14:textId="77777777" w:rsidR="0090008C" w:rsidRPr="001E180D" w:rsidRDefault="0090008C" w:rsidP="0090008C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4EBB297C" w14:textId="0F58E2AB" w:rsidR="00480BE4" w:rsidRPr="00480BE4" w:rsidRDefault="004401E4" w:rsidP="004401E4">
      <w:pPr>
        <w:pStyle w:val="a0"/>
        <w:widowControl w:val="0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1E180D">
        <w:rPr>
          <w:rFonts w:ascii="Arial" w:eastAsiaTheme="minorHAnsi" w:hAnsi="Arial" w:cs="Arial"/>
          <w:sz w:val="28"/>
          <w:lang w:eastAsia="en-US"/>
        </w:rPr>
        <w:t xml:space="preserve">Ця освітньо-професійна програма розроблена на підставі Законів України «Про освіту», «Про вищу освіту», </w:t>
      </w:r>
      <w:r w:rsidRPr="001E180D">
        <w:rPr>
          <w:rFonts w:ascii="Arial" w:hAnsi="Arial" w:cs="Arial"/>
          <w:sz w:val="28"/>
          <w:szCs w:val="28"/>
        </w:rPr>
        <w:t>Постанов Кабінету Міністрів України «Про внесення змін до постанови Кабінету Міністрів «</w:t>
      </w:r>
      <w:r w:rsidRPr="001E180D">
        <w:rPr>
          <w:rFonts w:ascii="Arial" w:hAnsi="Arial" w:cs="Arial"/>
          <w:bCs/>
          <w:sz w:val="28"/>
          <w:szCs w:val="28"/>
        </w:rPr>
        <w:t>Про затвердження Національної рамки кваліфікацій</w:t>
      </w:r>
      <w:r w:rsidRPr="001E180D">
        <w:rPr>
          <w:rFonts w:ascii="Arial" w:hAnsi="Arial" w:cs="Arial"/>
          <w:sz w:val="28"/>
          <w:szCs w:val="28"/>
        </w:rPr>
        <w:t xml:space="preserve">» №1341 від 23.11.2011 р., </w:t>
      </w:r>
      <w:r w:rsidRPr="001E180D">
        <w:rPr>
          <w:rFonts w:ascii="Arial" w:hAnsi="Arial" w:cs="Arial"/>
          <w:bCs/>
          <w:sz w:val="28"/>
          <w:szCs w:val="28"/>
        </w:rPr>
        <w:t xml:space="preserve">«Про затвердження переліку галузей знань і спеціальностей, за якими здійснюється підготовка здобувачів вищої освіти» №266 від 29.04.2015 р., </w:t>
      </w:r>
      <w:r w:rsidRPr="001E180D">
        <w:rPr>
          <w:rFonts w:ascii="Arial" w:hAnsi="Arial" w:cs="Arial"/>
          <w:sz w:val="28"/>
          <w:szCs w:val="28"/>
        </w:rPr>
        <w:t xml:space="preserve">наказів МОН України «Про унесення змін до Методичних рекомендацій щодо розроблення стандартів вищої освіти» №584 від 30.04.2020 р., «Про затвердження Вимог до міждисциплінарних освітніх (наукових) програм» №128 від 01.02.2021 р., Листа МОН України щодо використання зразку освітньо-професійної програми №1/9-239 від 28.04.2017 р., Статуту ТОВ «ТЕХНІЧНИЙ УНІВЕРСИТЕТ «МЕТІНВЕСТ ПОЛІТЕХНІКА», Положення про концепції освітньої діяльності, освітні програми, робочі програми та </w:t>
      </w:r>
      <w:proofErr w:type="spellStart"/>
      <w:r w:rsidRPr="001E180D">
        <w:rPr>
          <w:rFonts w:ascii="Arial" w:hAnsi="Arial" w:cs="Arial"/>
          <w:sz w:val="28"/>
          <w:szCs w:val="28"/>
        </w:rPr>
        <w:t>силабуси</w:t>
      </w:r>
      <w:proofErr w:type="spellEnd"/>
      <w:r w:rsidRPr="001E180D">
        <w:rPr>
          <w:rFonts w:ascii="Arial" w:hAnsi="Arial" w:cs="Arial"/>
          <w:sz w:val="28"/>
          <w:szCs w:val="28"/>
        </w:rPr>
        <w:t xml:space="preserve"> освітніх компонентів у ТОВ «ТЕХНІЧНИЙ УНІВЕРСИТЕТ «МЕТІНВЕСТ ПОЛІТЕХНІКА», Стандарту вищої освіти</w:t>
      </w:r>
      <w:r w:rsidR="00F80D60">
        <w:rPr>
          <w:rFonts w:ascii="Arial" w:hAnsi="Arial" w:cs="Arial"/>
          <w:sz w:val="28"/>
          <w:szCs w:val="28"/>
        </w:rPr>
        <w:t xml:space="preserve"> </w:t>
      </w:r>
      <w:r w:rsidR="00480BE4" w:rsidRPr="00480BE4">
        <w:rPr>
          <w:rFonts w:ascii="Arial" w:hAnsi="Arial" w:cs="Arial"/>
          <w:sz w:val="28"/>
          <w:szCs w:val="28"/>
        </w:rPr>
        <w:t xml:space="preserve">за спеціальністю 183 – Технології захисту навколишнього середовища для першого (бакалаврського) рівня вищої освіти </w:t>
      </w:r>
      <w:r w:rsidR="006B6A15">
        <w:rPr>
          <w:rFonts w:ascii="Arial" w:hAnsi="Arial" w:cs="Arial"/>
          <w:sz w:val="28"/>
          <w:szCs w:val="28"/>
        </w:rPr>
        <w:t>(</w:t>
      </w:r>
      <w:r w:rsidR="00480BE4" w:rsidRPr="00480BE4">
        <w:rPr>
          <w:rFonts w:ascii="Arial" w:hAnsi="Arial" w:cs="Arial"/>
          <w:sz w:val="28"/>
          <w:szCs w:val="28"/>
        </w:rPr>
        <w:t>наказ Міністерства освіти і науки України №1241 від 13.11.2018 р.</w:t>
      </w:r>
      <w:r w:rsidR="006B6A15">
        <w:rPr>
          <w:rFonts w:ascii="Arial" w:hAnsi="Arial" w:cs="Arial"/>
          <w:sz w:val="28"/>
          <w:szCs w:val="28"/>
        </w:rPr>
        <w:t xml:space="preserve">, зі змінами, внесеними наказом </w:t>
      </w:r>
      <w:r w:rsidR="006B6A15" w:rsidRPr="006B6A15">
        <w:rPr>
          <w:rFonts w:ascii="Arial" w:hAnsi="Arial" w:cs="Arial"/>
          <w:sz w:val="28"/>
          <w:szCs w:val="28"/>
        </w:rPr>
        <w:t>№ 593</w:t>
      </w:r>
      <w:r w:rsidR="006B6A15">
        <w:rPr>
          <w:rFonts w:ascii="Arial" w:hAnsi="Arial" w:cs="Arial"/>
          <w:sz w:val="28"/>
          <w:szCs w:val="28"/>
        </w:rPr>
        <w:t xml:space="preserve"> </w:t>
      </w:r>
      <w:r w:rsidR="006B6A15" w:rsidRPr="006B6A15">
        <w:rPr>
          <w:rFonts w:ascii="Arial" w:hAnsi="Arial" w:cs="Arial"/>
          <w:sz w:val="28"/>
          <w:szCs w:val="28"/>
        </w:rPr>
        <w:t>від 28.05.2021</w:t>
      </w:r>
      <w:r w:rsidR="006B6A15">
        <w:rPr>
          <w:rFonts w:ascii="Arial" w:hAnsi="Arial" w:cs="Arial"/>
          <w:sz w:val="28"/>
          <w:szCs w:val="28"/>
        </w:rPr>
        <w:t xml:space="preserve"> р.</w:t>
      </w:r>
      <w:r w:rsidR="00480BE4" w:rsidRPr="00480BE4">
        <w:rPr>
          <w:rFonts w:ascii="Arial" w:hAnsi="Arial" w:cs="Arial"/>
          <w:sz w:val="28"/>
          <w:szCs w:val="28"/>
        </w:rPr>
        <w:t>)</w:t>
      </w:r>
      <w:r w:rsidR="00480BE4">
        <w:rPr>
          <w:rFonts w:ascii="Arial" w:hAnsi="Arial" w:cs="Arial"/>
          <w:sz w:val="28"/>
          <w:szCs w:val="28"/>
        </w:rPr>
        <w:t xml:space="preserve">. </w:t>
      </w:r>
      <w:r w:rsidR="00480BE4" w:rsidRPr="00480BE4">
        <w:rPr>
          <w:rFonts w:ascii="Arial" w:hAnsi="Arial" w:cs="Arial"/>
          <w:sz w:val="28"/>
          <w:szCs w:val="28"/>
        </w:rPr>
        <w:t>Професійних стандартів, на дотримання яких планується спрямувати освітню діяльність, немає.</w:t>
      </w:r>
    </w:p>
    <w:p w14:paraId="4EBB297D" w14:textId="77777777" w:rsidR="0090008C" w:rsidRPr="001E180D" w:rsidRDefault="00DE7DB3" w:rsidP="00DE7DB3">
      <w:pPr>
        <w:pStyle w:val="a0"/>
        <w:widowControl w:val="0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Arial" w:eastAsiaTheme="minorHAnsi" w:hAnsi="Arial" w:cs="Arial"/>
          <w:sz w:val="28"/>
          <w:lang w:eastAsia="en-US"/>
        </w:rPr>
      </w:pPr>
      <w:r w:rsidRPr="001E180D">
        <w:rPr>
          <w:rFonts w:ascii="Arial" w:eastAsiaTheme="minorHAnsi" w:hAnsi="Arial" w:cs="Arial"/>
          <w:sz w:val="28"/>
          <w:lang w:eastAsia="en-US"/>
        </w:rPr>
        <w:t xml:space="preserve">Пропозиції щодо удосконалення змісту освітньої програми можна спрямовувати на офіційну юридичну адресу </w:t>
      </w:r>
      <w:r w:rsidRPr="001E180D">
        <w:rPr>
          <w:rFonts w:ascii="Arial" w:hAnsi="Arial" w:cs="Arial"/>
          <w:sz w:val="28"/>
          <w:szCs w:val="28"/>
        </w:rPr>
        <w:t xml:space="preserve">ТОВ «ТЕХНІЧНИЙ УНІВЕРСИТЕТ «МЕТІНВЕСТ ПОЛІТЕХНІКА» або скористуватися засобами, доступними на офіційному </w:t>
      </w:r>
      <w:proofErr w:type="spellStart"/>
      <w:r w:rsidRPr="001E180D">
        <w:rPr>
          <w:rFonts w:ascii="Arial" w:hAnsi="Arial" w:cs="Arial"/>
          <w:sz w:val="28"/>
          <w:szCs w:val="28"/>
        </w:rPr>
        <w:t>вебсайті</w:t>
      </w:r>
      <w:proofErr w:type="spellEnd"/>
      <w:r w:rsidRPr="001E180D">
        <w:rPr>
          <w:rFonts w:ascii="Arial" w:hAnsi="Arial" w:cs="Arial"/>
          <w:sz w:val="28"/>
          <w:szCs w:val="28"/>
        </w:rPr>
        <w:t xml:space="preserve"> Університету за посиланням: </w:t>
      </w:r>
      <w:hyperlink r:id="rId18" w:history="1">
        <w:r w:rsidRPr="001E180D">
          <w:rPr>
            <w:rStyle w:val="ab"/>
            <w:rFonts w:ascii="Arial" w:hAnsi="Arial" w:cs="Arial"/>
            <w:sz w:val="28"/>
            <w:szCs w:val="28"/>
          </w:rPr>
          <w:t>https://metinvest.university</w:t>
        </w:r>
      </w:hyperlink>
    </w:p>
    <w:p w14:paraId="4EBB297E" w14:textId="77777777" w:rsidR="006A3C1E" w:rsidRPr="001E180D" w:rsidRDefault="006A3C1E">
      <w:pPr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  <w:r w:rsidRPr="001E180D">
        <w:rPr>
          <w:rFonts w:ascii="Arial" w:eastAsiaTheme="minorHAnsi" w:hAnsi="Arial" w:cs="Arial"/>
          <w:sz w:val="28"/>
          <w:lang w:eastAsia="en-US"/>
        </w:rPr>
        <w:br w:type="page"/>
      </w:r>
    </w:p>
    <w:p w14:paraId="4EBB297F" w14:textId="77777777" w:rsidR="00DE7DB3" w:rsidRPr="001E180D" w:rsidRDefault="006A3C1E" w:rsidP="00E24713">
      <w:pPr>
        <w:pStyle w:val="1"/>
      </w:pPr>
      <w:r w:rsidRPr="001E180D">
        <w:lastRenderedPageBreak/>
        <w:t>ПРОФІЛЬ ОСВІТНЬОЇ ПРОГРАМИ</w:t>
      </w:r>
    </w:p>
    <w:p w14:paraId="4EBB2980" w14:textId="77777777" w:rsidR="006A3C1E" w:rsidRPr="001E180D" w:rsidRDefault="006A3C1E" w:rsidP="00DE7DB3">
      <w:pPr>
        <w:pStyle w:val="a0"/>
        <w:widowControl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6A3C1E" w:rsidRPr="001E180D" w14:paraId="4EBB2982" w14:textId="77777777" w:rsidTr="006B6A15">
        <w:tc>
          <w:tcPr>
            <w:tcW w:w="9747" w:type="dxa"/>
            <w:gridSpan w:val="2"/>
            <w:shd w:val="clear" w:color="auto" w:fill="D9D9D9" w:themeFill="background1" w:themeFillShade="D9"/>
          </w:tcPr>
          <w:p w14:paraId="4EBB2981" w14:textId="77777777" w:rsidR="006A3C1E" w:rsidRPr="001E180D" w:rsidRDefault="006A3C1E" w:rsidP="006A3C1E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Загальна інформація</w:t>
            </w:r>
          </w:p>
        </w:tc>
      </w:tr>
      <w:tr w:rsidR="006A3C1E" w:rsidRPr="001E180D" w14:paraId="4EBB2985" w14:textId="77777777" w:rsidTr="006B6A15">
        <w:tc>
          <w:tcPr>
            <w:tcW w:w="2802" w:type="dxa"/>
          </w:tcPr>
          <w:p w14:paraId="4EBB2983" w14:textId="77777777" w:rsidR="006A3C1E" w:rsidRPr="001E180D" w:rsidRDefault="006A3C1E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Назва освітньої програми</w:t>
            </w:r>
          </w:p>
        </w:tc>
        <w:tc>
          <w:tcPr>
            <w:tcW w:w="6945" w:type="dxa"/>
          </w:tcPr>
          <w:p w14:paraId="4EBB2984" w14:textId="77777777" w:rsidR="006A3C1E" w:rsidRPr="00061834" w:rsidRDefault="00061834" w:rsidP="00F80D60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6183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Технології захисту навколишнього середовища</w:t>
            </w:r>
          </w:p>
        </w:tc>
      </w:tr>
      <w:tr w:rsidR="006A3C1E" w:rsidRPr="001E180D" w14:paraId="4EBB2988" w14:textId="77777777" w:rsidTr="006B6A15">
        <w:tc>
          <w:tcPr>
            <w:tcW w:w="2802" w:type="dxa"/>
          </w:tcPr>
          <w:p w14:paraId="4EBB2986" w14:textId="77777777" w:rsidR="006A3C1E" w:rsidRPr="001E180D" w:rsidRDefault="006A3C1E" w:rsidP="006A3C1E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Ступінь вищої освіти, освітня кваліфікація</w:t>
            </w:r>
          </w:p>
        </w:tc>
        <w:tc>
          <w:tcPr>
            <w:tcW w:w="6945" w:type="dxa"/>
          </w:tcPr>
          <w:p w14:paraId="4EBB2987" w14:textId="7FE3A74E" w:rsidR="006A3C1E" w:rsidRPr="001E180D" w:rsidRDefault="00122508" w:rsidP="006B6A15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Бакалавр, </w:t>
            </w:r>
            <w:r w:rsidR="00480BE4" w:rsidRPr="00480BE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бакалавр з технологі</w:t>
            </w:r>
            <w:r w:rsid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й </w:t>
            </w:r>
            <w:r w:rsidR="00480BE4" w:rsidRPr="00480BE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</w:t>
            </w:r>
            <w:r w:rsid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ахисту навколишнього середовища</w:t>
            </w:r>
          </w:p>
        </w:tc>
      </w:tr>
      <w:tr w:rsidR="006A3C1E" w:rsidRPr="001E180D" w14:paraId="4EBB298D" w14:textId="77777777" w:rsidTr="006B6A15">
        <w:tc>
          <w:tcPr>
            <w:tcW w:w="2802" w:type="dxa"/>
          </w:tcPr>
          <w:p w14:paraId="4EBB2989" w14:textId="77777777" w:rsidR="006A3C1E" w:rsidRPr="001E180D" w:rsidRDefault="006A3C1E" w:rsidP="006A3C1E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Рівень / цикл</w:t>
            </w:r>
          </w:p>
        </w:tc>
        <w:tc>
          <w:tcPr>
            <w:tcW w:w="6945" w:type="dxa"/>
          </w:tcPr>
          <w:p w14:paraId="4EBB298A" w14:textId="77777777" w:rsidR="005B7A8B" w:rsidRPr="00D94E9A" w:rsidRDefault="005B7A8B" w:rsidP="005B7A8B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</w:pPr>
            <w:r w:rsidRPr="00D94E9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за </w:t>
            </w:r>
            <w:proofErr w:type="spellStart"/>
            <w:r w:rsidRPr="00D94E9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Національною</w:t>
            </w:r>
            <w:proofErr w:type="spellEnd"/>
            <w:r w:rsidRPr="00D94E9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94E9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рамкою</w:t>
            </w:r>
            <w:proofErr w:type="spellEnd"/>
            <w:r w:rsidRPr="00D94E9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94E9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кваліфікацій</w:t>
            </w:r>
            <w:proofErr w:type="spellEnd"/>
            <w:r w:rsidRPr="00D94E9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94E9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України</w:t>
            </w:r>
            <w:proofErr w:type="spellEnd"/>
            <w:r w:rsidRPr="00D94E9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– 6 </w:t>
            </w:r>
            <w:proofErr w:type="spellStart"/>
            <w:r w:rsidRPr="00D94E9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рівень</w:t>
            </w:r>
            <w:proofErr w:type="spellEnd"/>
            <w:r w:rsidRPr="00D94E9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;</w:t>
            </w:r>
          </w:p>
          <w:p w14:paraId="4EBB298B" w14:textId="77777777" w:rsidR="005B7A8B" w:rsidRPr="006B6A15" w:rsidRDefault="005B7A8B" w:rsidP="005B7A8B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Qualifications Framework for</w:t>
            </w:r>
            <w:r w:rsidR="00930531"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the</w:t>
            </w:r>
            <w:r w:rsidR="00930531"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European</w:t>
            </w:r>
            <w:r w:rsidR="00930531"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Higher</w:t>
            </w:r>
            <w:r w:rsidR="00930531"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Education</w:t>
            </w:r>
            <w:r w:rsidR="00930531"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Area (QF-EHEA) – </w:t>
            </w:r>
            <w:r w:rsidRPr="006B6A15">
              <w:rPr>
                <w:rFonts w:ascii="Arial" w:hAnsi="Arial" w:cs="Arial"/>
                <w:sz w:val="24"/>
                <w:szCs w:val="24"/>
                <w:lang w:val="en-US"/>
              </w:rPr>
              <w:t>Bachelor's</w:t>
            </w:r>
            <w:r w:rsidR="00930531" w:rsidRPr="006B6A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B6A15">
              <w:rPr>
                <w:rFonts w:ascii="Arial" w:hAnsi="Arial" w:cs="Arial"/>
                <w:sz w:val="24"/>
                <w:szCs w:val="24"/>
                <w:lang w:val="en-US"/>
              </w:rPr>
              <w:t>degree (First</w:t>
            </w:r>
            <w:r w:rsidR="00930531" w:rsidRPr="006B6A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B6A15">
              <w:rPr>
                <w:rFonts w:ascii="Arial" w:hAnsi="Arial" w:cs="Arial"/>
                <w:sz w:val="24"/>
                <w:szCs w:val="24"/>
                <w:lang w:val="en-US"/>
              </w:rPr>
              <w:t>cycle)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;</w:t>
            </w:r>
          </w:p>
          <w:p w14:paraId="4EBB298C" w14:textId="77777777" w:rsidR="006A3C1E" w:rsidRPr="006B6A15" w:rsidRDefault="005B7A8B" w:rsidP="005B7A8B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European</w:t>
            </w:r>
            <w:r w:rsidR="00930531"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Qualifications Framework (EQF-LLL) – </w:t>
            </w:r>
            <w:r w:rsidRPr="006B6A15">
              <w:rPr>
                <w:rFonts w:ascii="Arial" w:hAnsi="Arial" w:cs="Arial"/>
                <w:sz w:val="24"/>
                <w:szCs w:val="24"/>
                <w:lang w:val="en-US"/>
              </w:rPr>
              <w:t>Level 6</w:t>
            </w:r>
          </w:p>
        </w:tc>
      </w:tr>
      <w:tr w:rsidR="006A3C1E" w:rsidRPr="001E180D" w14:paraId="4EBB2994" w14:textId="77777777" w:rsidTr="006B6A15">
        <w:tc>
          <w:tcPr>
            <w:tcW w:w="2802" w:type="dxa"/>
          </w:tcPr>
          <w:p w14:paraId="4EBB298E" w14:textId="77777777" w:rsidR="006A3C1E" w:rsidRPr="001E180D" w:rsidRDefault="005B7A8B" w:rsidP="006A3C1E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Тип диплому та обсяг освітньої програми</w:t>
            </w:r>
          </w:p>
        </w:tc>
        <w:tc>
          <w:tcPr>
            <w:tcW w:w="6945" w:type="dxa"/>
          </w:tcPr>
          <w:p w14:paraId="4EBB298F" w14:textId="77777777" w:rsidR="006A3C1E" w:rsidRPr="001E180D" w:rsidRDefault="005B7A8B" w:rsidP="006A3C1E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Диплом: одиничний</w:t>
            </w:r>
          </w:p>
          <w:p w14:paraId="4EBB2990" w14:textId="77777777" w:rsidR="005B7A8B" w:rsidRPr="001E180D" w:rsidRDefault="005B7A8B" w:rsidP="005B7A8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Обсяг освітньої програми: </w:t>
            </w:r>
          </w:p>
          <w:p w14:paraId="4EBB2991" w14:textId="77777777" w:rsidR="005B7A8B" w:rsidRPr="001E180D" w:rsidRDefault="005B7A8B" w:rsidP="005B7A8B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 повним терміном навчання – 240 кредитів ЄКТС / 3 роки 10 місяців;</w:t>
            </w:r>
          </w:p>
          <w:p w14:paraId="4EBB2992" w14:textId="74D409CD" w:rsidR="005B7A8B" w:rsidRPr="001E180D" w:rsidRDefault="005B7A8B" w:rsidP="005B7A8B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зі скороченим </w:t>
            </w:r>
            <w:r w:rsid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терміном</w:t>
            </w: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навчання (</w:t>
            </w:r>
            <w:r w:rsid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 основі ступеня</w:t>
            </w: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молодшого бакалавра / </w:t>
            </w:r>
            <w:r w:rsid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освітньо-</w:t>
            </w:r>
            <w:r w:rsidR="00D94E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кваліфікаційного</w:t>
            </w:r>
            <w:r w:rsid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рівня «молодший спеціаліст»</w:t>
            </w: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 – 120 кредитів ЄКТС / 1 рік 10 місяців;</w:t>
            </w:r>
          </w:p>
          <w:p w14:paraId="4EBB2993" w14:textId="32C2543C" w:rsidR="005B7A8B" w:rsidRPr="001E180D" w:rsidRDefault="006B6A15" w:rsidP="006B6A15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зі скороченим терміном</w:t>
            </w:r>
            <w:r w:rsidR="005B7A8B"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навчання (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 основі ступеня «фаховий молодший бакалавр»</w:t>
            </w:r>
            <w:r w:rsidR="005B7A8B"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 – 180 кредитів ЄК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ТС</w:t>
            </w:r>
            <w:r w:rsidR="005B7A8B"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/ 2 роки 10 місяців</w:t>
            </w:r>
          </w:p>
        </w:tc>
      </w:tr>
      <w:tr w:rsidR="006A3C1E" w:rsidRPr="001E180D" w14:paraId="4EBB299A" w14:textId="77777777" w:rsidTr="006B6A15">
        <w:tc>
          <w:tcPr>
            <w:tcW w:w="2802" w:type="dxa"/>
          </w:tcPr>
          <w:p w14:paraId="4EBB2995" w14:textId="77777777" w:rsidR="006A3C1E" w:rsidRPr="001E180D" w:rsidRDefault="005B7A8B" w:rsidP="006A3C1E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Передумови вступу</w:t>
            </w:r>
          </w:p>
        </w:tc>
        <w:tc>
          <w:tcPr>
            <w:tcW w:w="6945" w:type="dxa"/>
          </w:tcPr>
          <w:p w14:paraId="52E77E7C" w14:textId="77777777" w:rsidR="008F498A" w:rsidRDefault="005B7A8B" w:rsidP="005B7A8B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здобуття ступеня бакалавра приймаються особи</w:t>
            </w:r>
            <w:r w:rsidR="008F498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</w:t>
            </w:r>
          </w:p>
          <w:p w14:paraId="4EBB2996" w14:textId="151851A0" w:rsidR="005B7A8B" w:rsidRPr="001E180D" w:rsidRDefault="005B7A8B" w:rsidP="008F49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які здобули повну середню освіту;</w:t>
            </w:r>
          </w:p>
          <w:p w14:paraId="4EBB2997" w14:textId="77777777" w:rsidR="005B7A8B" w:rsidRPr="001E180D" w:rsidRDefault="005B7A8B" w:rsidP="005B7A8B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здобули такий самий або вищий ступінь (рівень) вищої освіти;</w:t>
            </w:r>
          </w:p>
          <w:p w14:paraId="4EBB2998" w14:textId="77777777" w:rsidR="005B7A8B" w:rsidRPr="001E180D" w:rsidRDefault="005B7A8B" w:rsidP="005B7A8B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здобувають такий самий ступінь (рівень) вищої освіти не менше одного року та виконують у повному обсязі індивідуальний навчальний план;</w:t>
            </w:r>
          </w:p>
          <w:p w14:paraId="4EBB2999" w14:textId="634F5B6A" w:rsidR="006A3C1E" w:rsidRPr="001E180D" w:rsidRDefault="005B7A8B" w:rsidP="006B6A15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здоб</w:t>
            </w:r>
            <w:r w:rsid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ули ступінь молодшого бакалавра, фахового молодшого бакалавра, </w:t>
            </w: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диплом молодшого спеціаліста – для вступу на навчання за скороченим терміном</w:t>
            </w:r>
          </w:p>
        </w:tc>
      </w:tr>
      <w:tr w:rsidR="006A3C1E" w:rsidRPr="001E180D" w14:paraId="4EBB299D" w14:textId="77777777" w:rsidTr="006B6A15">
        <w:tc>
          <w:tcPr>
            <w:tcW w:w="2802" w:type="dxa"/>
          </w:tcPr>
          <w:p w14:paraId="4EBB299B" w14:textId="77777777" w:rsidR="006A3C1E" w:rsidRPr="001E180D" w:rsidRDefault="005B7A8B" w:rsidP="006A3C1E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Наявність акредитації</w:t>
            </w:r>
          </w:p>
        </w:tc>
        <w:tc>
          <w:tcPr>
            <w:tcW w:w="6945" w:type="dxa"/>
          </w:tcPr>
          <w:p w14:paraId="4EBB299C" w14:textId="77777777" w:rsidR="006A3C1E" w:rsidRPr="001E180D" w:rsidRDefault="005B7A8B" w:rsidP="006A3C1E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6A3C1E" w:rsidRPr="001E180D" w14:paraId="4EBB29A0" w14:textId="77777777" w:rsidTr="006B6A15">
        <w:tc>
          <w:tcPr>
            <w:tcW w:w="2802" w:type="dxa"/>
          </w:tcPr>
          <w:p w14:paraId="4EBB299E" w14:textId="77777777" w:rsidR="006A3C1E" w:rsidRPr="001E180D" w:rsidRDefault="005B7A8B" w:rsidP="006A3C1E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Мови викладання</w:t>
            </w:r>
          </w:p>
        </w:tc>
        <w:tc>
          <w:tcPr>
            <w:tcW w:w="6945" w:type="dxa"/>
          </w:tcPr>
          <w:p w14:paraId="4EBB299F" w14:textId="62702C76" w:rsidR="006A3C1E" w:rsidRPr="001E180D" w:rsidRDefault="005B7A8B" w:rsidP="00480BE4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Українська</w:t>
            </w:r>
            <w:r w:rsidR="006B009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6B0098" w:rsidRPr="006B009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(деякі курси – частково англійською мовою)</w:t>
            </w:r>
          </w:p>
        </w:tc>
      </w:tr>
      <w:tr w:rsidR="005B7A8B" w:rsidRPr="001E180D" w14:paraId="4EBB29A2" w14:textId="77777777" w:rsidTr="006B6A15">
        <w:tc>
          <w:tcPr>
            <w:tcW w:w="9747" w:type="dxa"/>
            <w:gridSpan w:val="2"/>
            <w:shd w:val="clear" w:color="auto" w:fill="D9D9D9" w:themeFill="background1" w:themeFillShade="D9"/>
          </w:tcPr>
          <w:p w14:paraId="4EBB29A1" w14:textId="77777777" w:rsidR="005B7A8B" w:rsidRPr="001E180D" w:rsidRDefault="00C927AB" w:rsidP="00E4216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Мета і особливості програми</w:t>
            </w:r>
          </w:p>
        </w:tc>
      </w:tr>
      <w:tr w:rsidR="005B7A8B" w:rsidRPr="001E180D" w14:paraId="4EBB29A4" w14:textId="77777777" w:rsidTr="006B6A15">
        <w:tc>
          <w:tcPr>
            <w:tcW w:w="9747" w:type="dxa"/>
            <w:gridSpan w:val="2"/>
          </w:tcPr>
          <w:p w14:paraId="4EBB29A3" w14:textId="23149030" w:rsidR="006918FB" w:rsidRPr="00274E57" w:rsidRDefault="00C8072A" w:rsidP="006B6A15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74E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Мета програми: </w:t>
            </w:r>
            <w:r w:rsidR="007820A5" w:rsidRPr="00274E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підготовка </w:t>
            </w:r>
            <w:r w:rsidR="007820A5" w:rsidRPr="004E3A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висококваліфікованих фахівців, </w:t>
            </w:r>
            <w:r w:rsidR="004E3AE6" w:rsidRPr="004E3A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які володіють </w:t>
            </w:r>
            <w:r w:rsidR="007820A5" w:rsidRPr="004E3A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сучасними технічними та технологічними знаннями </w:t>
            </w:r>
            <w:r w:rsidR="000F58F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щодо </w:t>
            </w:r>
            <w:r w:rsidR="004E3AE6" w:rsidRPr="004E3A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особливостей </w:t>
            </w:r>
            <w:r w:rsidR="007820A5" w:rsidRPr="004E3A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виробництва, екологічною свідомістю для здійснення професійної діяльності </w:t>
            </w:r>
            <w:r w:rsidR="00462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</w:t>
            </w:r>
            <w:r w:rsidR="007820A5" w:rsidRPr="004E3A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сфері </w:t>
            </w:r>
            <w:r w:rsidR="004E3AE6" w:rsidRPr="004E3A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захисту довкілля </w:t>
            </w:r>
            <w:r w:rsidR="00274E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та раціонального природокористування </w:t>
            </w:r>
            <w:r w:rsidR="004E3AE6" w:rsidRPr="004E3A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 підприємствах гірничо-металургійного комплексу для забезпечення положень Технологічної Стратегії-2030 та на прилеглих територіях, а також здатні застосовувати отримані компетентності та програмні результати навчання у суміжних галузях промисловості та бути конкурентоспроможними на національному та міжнародному ринках праці.</w:t>
            </w:r>
          </w:p>
        </w:tc>
      </w:tr>
      <w:tr w:rsidR="005B7A8B" w:rsidRPr="001E180D" w14:paraId="4EBB29AD" w14:textId="77777777" w:rsidTr="006B6A15">
        <w:tc>
          <w:tcPr>
            <w:tcW w:w="2802" w:type="dxa"/>
          </w:tcPr>
          <w:p w14:paraId="4EBB29A5" w14:textId="77777777" w:rsidR="005B7A8B" w:rsidRPr="001E180D" w:rsidRDefault="00C927AB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Предметна область програми</w:t>
            </w:r>
          </w:p>
        </w:tc>
        <w:tc>
          <w:tcPr>
            <w:tcW w:w="6945" w:type="dxa"/>
          </w:tcPr>
          <w:p w14:paraId="33F1BE7E" w14:textId="77777777" w:rsidR="00863C82" w:rsidRDefault="00863C82" w:rsidP="00863C8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131711059"/>
            <w:r w:rsidRPr="0097514A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Об’єкти вивчення:</w:t>
            </w:r>
            <w:r w:rsidRPr="007B34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43130">
              <w:rPr>
                <w:rFonts w:ascii="Arial" w:hAnsi="Arial" w:cs="Arial"/>
                <w:sz w:val="24"/>
                <w:szCs w:val="24"/>
                <w:lang w:eastAsia="en-US"/>
              </w:rPr>
              <w:t>Сучасні природоохоронні технології захисту навколишнього середовища та забезпечення екологічної безпеки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5C25C74E" w14:textId="77777777" w:rsidR="00863C82" w:rsidRDefault="00863C82" w:rsidP="00863C82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3FCF"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>Теоретичний зміст предметної області: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5C4AAD19" w14:textId="77777777" w:rsidR="00863C82" w:rsidRPr="00863C82" w:rsidRDefault="00863C82" w:rsidP="00863C82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6E4B1F">
              <w:rPr>
                <w:rFonts w:ascii="Arial" w:hAnsi="Arial" w:cs="Arial"/>
                <w:sz w:val="24"/>
                <w:szCs w:val="24"/>
              </w:rPr>
              <w:t xml:space="preserve">учасні природоохоронні технології захисту </w:t>
            </w:r>
            <w:r w:rsidRPr="006E4B1F">
              <w:rPr>
                <w:rFonts w:ascii="Arial" w:hAnsi="Arial" w:cs="Arial"/>
                <w:sz w:val="24"/>
                <w:szCs w:val="24"/>
              </w:rPr>
              <w:lastRenderedPageBreak/>
              <w:t>навколишнього середовища та забезпечення екологічної безпеки гірничо-металургійного комплексу, наукові концепції, категорії, принципи, технології захисту навколишнього середовища на загальнодержавному, регіональному й локальному рівнях</w:t>
            </w:r>
          </w:p>
          <w:p w14:paraId="305BEBE1" w14:textId="564CD315" w:rsidR="00863C82" w:rsidRPr="00AE5F52" w:rsidRDefault="00863C82" w:rsidP="00863C82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</w:t>
            </w:r>
            <w:r w:rsidRPr="0006183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ундаментальні теорії та методи природничих і технічних наук, принципи </w:t>
            </w:r>
            <w:proofErr w:type="spellStart"/>
            <w:r w:rsidRPr="0006183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екоцентризму</w:t>
            </w:r>
            <w:proofErr w:type="spellEnd"/>
            <w:r w:rsidRPr="0006183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та екологічного імперативу, </w:t>
            </w:r>
            <w:proofErr w:type="spellStart"/>
            <w:r w:rsidRPr="0006183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міждисциплінарності</w:t>
            </w:r>
            <w:proofErr w:type="spellEnd"/>
            <w:r w:rsidRPr="0006183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та концепції сталого розвитку, комплексності та системності, етапи життєвого циклу при оцінці стану навколишнього середовища, основні поняття та принципи проектування і функціонування навколишнього середовища, сутність та параметри технологічних процесів, принципи розроблення нових та удосконалення існуючих технологій захисту навколишнього середовища, правила застосування чинної законодавчої і нормативної бази</w:t>
            </w:r>
          </w:p>
          <w:p w14:paraId="5174E9D5" w14:textId="77777777" w:rsidR="00863C82" w:rsidRPr="00DF5EED" w:rsidRDefault="00863C82" w:rsidP="00863C82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</w:pPr>
            <w:r w:rsidRPr="00DF5EED"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>Методи, методики та технології:</w:t>
            </w:r>
          </w:p>
          <w:p w14:paraId="0D3B7B15" w14:textId="2CA849DF" w:rsidR="00863C82" w:rsidRDefault="00863C82" w:rsidP="00863C82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465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Методи моделювання систем та процесів техногенно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8465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екологічної безпеки, якісні і кількісні хімічні, фізичні, фізико-хімічні</w:t>
            </w:r>
            <w:r w:rsidR="00462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біологічні, мікробіологічні</w:t>
            </w:r>
            <w:r w:rsidRPr="008465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методи та методики. </w:t>
            </w:r>
          </w:p>
          <w:p w14:paraId="3DED7AEB" w14:textId="77777777" w:rsidR="00863C82" w:rsidRPr="00DF5EED" w:rsidRDefault="00863C82" w:rsidP="00863C82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465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Методи проектування систем та технологій захисту навколишнього середовища</w:t>
            </w:r>
          </w:p>
          <w:p w14:paraId="5A915C3E" w14:textId="77777777" w:rsidR="00863C82" w:rsidRPr="00DF5EED" w:rsidRDefault="00863C82" w:rsidP="00863C82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</w:pPr>
            <w:r w:rsidRPr="00DF5EED"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 xml:space="preserve">Інструментарій та обладнання: </w:t>
            </w:r>
          </w:p>
          <w:p w14:paraId="158C8C52" w14:textId="77777777" w:rsidR="00863C82" w:rsidRDefault="00863C82" w:rsidP="00863C82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5EE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сучасне інформаційно-комунікаційне обладнання, </w:t>
            </w:r>
          </w:p>
          <w:p w14:paraId="4BEFD871" w14:textId="77777777" w:rsidR="00863C82" w:rsidRDefault="00863C82" w:rsidP="00863C82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</w:t>
            </w:r>
            <w:r w:rsidRPr="00E869E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бладнання та устаткування, необхідне для польового, лабораторного, дистанційного дослідження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якості</w:t>
            </w:r>
            <w:r w:rsidRPr="00E869E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довкілля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;</w:t>
            </w:r>
          </w:p>
          <w:p w14:paraId="4EBB29AC" w14:textId="3403EAD4" w:rsidR="004A4774" w:rsidRPr="00363215" w:rsidRDefault="00863C82" w:rsidP="00F167A8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167A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елементи природоохоронних технологій та очисне обладнання, спеціалізоване програмне забезпечення</w:t>
            </w:r>
            <w:r w:rsidR="004A4774" w:rsidRPr="0006183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bookmarkEnd w:id="0"/>
          </w:p>
        </w:tc>
      </w:tr>
      <w:tr w:rsidR="005B7A8B" w:rsidRPr="001E180D" w14:paraId="4EBB29B0" w14:textId="77777777" w:rsidTr="006B6A15">
        <w:tc>
          <w:tcPr>
            <w:tcW w:w="2802" w:type="dxa"/>
          </w:tcPr>
          <w:p w14:paraId="4EBB29AE" w14:textId="77777777" w:rsidR="005B7A8B" w:rsidRPr="001E180D" w:rsidRDefault="00C927AB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lastRenderedPageBreak/>
              <w:t>Вид програми</w:t>
            </w:r>
          </w:p>
        </w:tc>
        <w:tc>
          <w:tcPr>
            <w:tcW w:w="6945" w:type="dxa"/>
          </w:tcPr>
          <w:p w14:paraId="4EBB29AF" w14:textId="77777777" w:rsidR="005B7A8B" w:rsidRPr="001E180D" w:rsidRDefault="00C927AB" w:rsidP="00480BE4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Освітньо-професійна</w:t>
            </w:r>
          </w:p>
        </w:tc>
      </w:tr>
      <w:tr w:rsidR="005B7A8B" w:rsidRPr="001E180D" w14:paraId="4EBB29B9" w14:textId="77777777" w:rsidTr="006B6A15">
        <w:tc>
          <w:tcPr>
            <w:tcW w:w="2802" w:type="dxa"/>
          </w:tcPr>
          <w:p w14:paraId="4EBB29B1" w14:textId="77777777" w:rsidR="005B7A8B" w:rsidRPr="001E180D" w:rsidRDefault="00C927AB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Фокус освітньої програми</w:t>
            </w:r>
          </w:p>
        </w:tc>
        <w:tc>
          <w:tcPr>
            <w:tcW w:w="6945" w:type="dxa"/>
          </w:tcPr>
          <w:p w14:paraId="4EBB29B2" w14:textId="6C7D3A55" w:rsidR="00F7070A" w:rsidRPr="006B6A15" w:rsidRDefault="00F7070A" w:rsidP="006B6A15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1" w:name="_Hlk131711125"/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сприяння досягненню ключових завдань, сформульованих в Технологічній стратегії-2030 МЕТІНВЕСТ ХОЛДИНГ</w:t>
            </w:r>
            <w:r w:rsidR="00F80D60"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сфері екології та захисту навколишнього середовища</w:t>
            </w:r>
            <w:r w:rsidR="00274E57"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 районах розташування гірничих та металургійних підприємств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; </w:t>
            </w:r>
          </w:p>
          <w:p w14:paraId="4EBB29B3" w14:textId="58A1E357" w:rsidR="00F7070A" w:rsidRPr="006B6A15" w:rsidRDefault="004E1066" w:rsidP="006B6A15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вивчення</w:t>
            </w:r>
            <w:r w:rsidR="00F7070A"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сучасних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спеціалізованих </w:t>
            </w:r>
            <w:proofErr w:type="spellStart"/>
            <w:r w:rsidR="00F7070A"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</w:t>
            </w:r>
            <w:r w:rsidR="0088198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</w:t>
            </w:r>
            <w:r w:rsidR="00F7070A"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джитал</w:t>
            </w:r>
            <w:proofErr w:type="spellEnd"/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="00274E57"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технологій у сфері захисту навколишнього середовища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зокрема на підприємствах гірничо-металургійного комплексу</w:t>
            </w:r>
            <w:r w:rsidR="00F7070A"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; </w:t>
            </w:r>
          </w:p>
          <w:p w14:paraId="53DC23B3" w14:textId="33344C3D" w:rsidR="006B6A15" w:rsidRPr="006B6A15" w:rsidRDefault="004E1066" w:rsidP="006B6A15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комплексний підхід до вивчення взаємозв’язків у системах «</w:t>
            </w:r>
            <w:r w:rsidR="00462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підприємство 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гірнич</w:t>
            </w:r>
            <w:r w:rsidR="00462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о-металургійного комплексу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462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– населений пункт – </w:t>
            </w:r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довкілля» </w:t>
            </w:r>
            <w:r w:rsidR="00ED0295"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із застосуванням досягнень суміжних дисциплін природничого, технічного, економічного та соціального спрямування;</w:t>
            </w:r>
          </w:p>
          <w:p w14:paraId="4EBB29B8" w14:textId="65A7ED06" w:rsidR="00274E57" w:rsidRPr="006B6A15" w:rsidRDefault="006B6A15" w:rsidP="006B6A15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</w:t>
            </w:r>
            <w:r w:rsidR="00F7070A"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ивчення взаємовідносин промисловості, оточуючих територій та соціуму, в </w:t>
            </w:r>
            <w:proofErr w:type="spellStart"/>
            <w:r w:rsidR="00F7070A"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т.ч</w:t>
            </w:r>
            <w:proofErr w:type="spellEnd"/>
            <w:r w:rsidR="00F7070A" w:rsidRPr="006B6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за рахунок освітніх компонентів інших програм.</w:t>
            </w:r>
            <w:bookmarkEnd w:id="1"/>
          </w:p>
        </w:tc>
      </w:tr>
      <w:tr w:rsidR="005B7A8B" w:rsidRPr="001E180D" w14:paraId="4EBB29C2" w14:textId="77777777" w:rsidTr="006B6A15">
        <w:tc>
          <w:tcPr>
            <w:tcW w:w="2802" w:type="dxa"/>
          </w:tcPr>
          <w:p w14:paraId="4EBB29BA" w14:textId="77777777" w:rsidR="005B7A8B" w:rsidRPr="001E180D" w:rsidRDefault="00C927AB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bookmarkStart w:id="2" w:name="_Hlk131711220"/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Особливості освітньої програми</w:t>
            </w:r>
          </w:p>
        </w:tc>
        <w:tc>
          <w:tcPr>
            <w:tcW w:w="6945" w:type="dxa"/>
          </w:tcPr>
          <w:p w14:paraId="5932609E" w14:textId="71083FCE" w:rsidR="00794DCF" w:rsidRDefault="0095306F" w:rsidP="00D91C57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91C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прагнення </w:t>
            </w:r>
            <w:r w:rsidR="00794DCF" w:rsidRPr="00D91C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 збереження навколишнього середовища та забезпечення сталого розвитку суспільства</w:t>
            </w:r>
            <w:r w:rsidR="008948D2" w:rsidRPr="00D91C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;</w:t>
            </w:r>
          </w:p>
          <w:p w14:paraId="5DC0FA7F" w14:textId="357CBE9F" w:rsidR="00BC4664" w:rsidRPr="008948D2" w:rsidRDefault="00BC4664" w:rsidP="00D91C57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наявність практик на кожному курсі навчання;</w:t>
            </w:r>
          </w:p>
          <w:p w14:paraId="522B890D" w14:textId="77777777" w:rsidR="00D91C57" w:rsidRPr="005436E7" w:rsidRDefault="00D91C57" w:rsidP="00D91C57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інтерактивне навчання з практичною та академічною складовою, зокрема навчання за матеріалами та із залученням фахівців-практиків від Групи МЕТІНВЕСТ та участь у виконанні досліджень для активів Групи МЕТІНВЕСТ;</w:t>
            </w:r>
          </w:p>
          <w:p w14:paraId="6B3594DB" w14:textId="77777777" w:rsidR="00D91C57" w:rsidRPr="005436E7" w:rsidRDefault="00D91C57" w:rsidP="00D91C57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комбінування онлайн-навчання через Центр командної роботи </w:t>
            </w:r>
            <w:r w:rsidRPr="00D91C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Microsoft</w:t>
            </w:r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1C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Teams</w:t>
            </w:r>
            <w:proofErr w:type="spellEnd"/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офлайн</w:t>
            </w:r>
            <w:proofErr w:type="spellEnd"/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-навчання на тижневих лабораторно-тренінгових сесіях на активах Групи МЕТІНВЕСТ; проведення лабораторних досліджень та виконання дослідницьких завдань кваліфікаційної роботи на лабораторно-виробничих </w:t>
            </w:r>
            <w:proofErr w:type="spellStart"/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потужностях</w:t>
            </w:r>
            <w:proofErr w:type="spellEnd"/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активів Групи МЕТІНВЕСТ;</w:t>
            </w:r>
          </w:p>
          <w:p w14:paraId="019C8D4C" w14:textId="77777777" w:rsidR="00D91C57" w:rsidRPr="005436E7" w:rsidRDefault="00D91C57" w:rsidP="00D91C57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можливість викладання окремих курсів англійською мовою та використання англомовних джерел літератури та статистичних даних;</w:t>
            </w:r>
          </w:p>
          <w:p w14:paraId="6DE55A46" w14:textId="76BA7664" w:rsidR="00D91C57" w:rsidRPr="005436E7" w:rsidRDefault="00D91C57" w:rsidP="00D91C57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можливість поглиблено та від початку програми працювати над </w:t>
            </w:r>
            <w:r w:rsidR="00462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кваліфікаційною роботою</w:t>
            </w:r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спрямован</w:t>
            </w:r>
            <w:r w:rsidR="0038061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</w:t>
            </w:r>
            <w:r w:rsidR="00462A1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ю</w:t>
            </w:r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підвищення ефективності </w:t>
            </w:r>
            <w:r w:rsidR="0038061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операційної діяльності підприємств гірничо-металургійного комплексу та/або показників екологічної безпеки виробництва і прилеглих територій</w:t>
            </w:r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в рамках навчальних дисциплін, практики та безпосередньо під час виконання кваліфікаційної роботи з отриманням постійного зворотного зв’язку від академічного керівника та наставника від бізнесу;</w:t>
            </w:r>
          </w:p>
          <w:p w14:paraId="12C51C14" w14:textId="77777777" w:rsidR="00D91C57" w:rsidRPr="005436E7" w:rsidRDefault="00D91C57" w:rsidP="00D91C57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формування індивідуальної траєкторії здійснюється із запропонованого переліку освітніх компонентів, однак не виключає можливість вибору здобувачем освіти дисциплін з широкого переліку;</w:t>
            </w:r>
          </w:p>
          <w:p w14:paraId="2ED2F8D1" w14:textId="77777777" w:rsidR="00D91C57" w:rsidRPr="005436E7" w:rsidRDefault="00D91C57" w:rsidP="00D91C57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відбір на навчання (оцінка мотиваційних листів) відбувається за участю представника бізнесу;</w:t>
            </w:r>
          </w:p>
          <w:p w14:paraId="4EBB29C1" w14:textId="6EA043B0" w:rsidR="00DD6ADF" w:rsidRPr="00ED0295" w:rsidRDefault="00D91C57" w:rsidP="00D91C57">
            <w:pPr>
              <w:pStyle w:val="a0"/>
              <w:widowControl w:val="0"/>
              <w:numPr>
                <w:ilvl w:val="0"/>
                <w:numId w:val="17"/>
              </w:numPr>
              <w:spacing w:after="0" w:line="240" w:lineRule="auto"/>
              <w:ind w:left="27" w:firstLine="28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43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програма та зміст підготовки узгоджуються Академічною радою освітнього напряму під головуванням представника бізнесу</w:t>
            </w:r>
          </w:p>
        </w:tc>
      </w:tr>
      <w:bookmarkEnd w:id="2"/>
      <w:tr w:rsidR="00C927AB" w:rsidRPr="001E180D" w14:paraId="4EBB29C4" w14:textId="77777777" w:rsidTr="006B6A15">
        <w:tc>
          <w:tcPr>
            <w:tcW w:w="9747" w:type="dxa"/>
            <w:gridSpan w:val="2"/>
            <w:shd w:val="clear" w:color="auto" w:fill="D9D9D9" w:themeFill="background1" w:themeFillShade="D9"/>
          </w:tcPr>
          <w:p w14:paraId="4EBB29C3" w14:textId="77777777" w:rsidR="00C927AB" w:rsidRPr="001E180D" w:rsidRDefault="00C927AB" w:rsidP="00C927A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lastRenderedPageBreak/>
              <w:t>Придатність випускників до працевлаштування та подальшого навчання</w:t>
            </w:r>
          </w:p>
        </w:tc>
      </w:tr>
      <w:tr w:rsidR="00647692" w:rsidRPr="001E180D" w14:paraId="4EBB29D6" w14:textId="77777777" w:rsidTr="006B6A15">
        <w:tc>
          <w:tcPr>
            <w:tcW w:w="2802" w:type="dxa"/>
          </w:tcPr>
          <w:p w14:paraId="4EBB29C5" w14:textId="77777777" w:rsidR="00647692" w:rsidRPr="001E180D" w:rsidRDefault="00647692" w:rsidP="00647692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Придатність до працевлаштування</w:t>
            </w:r>
          </w:p>
        </w:tc>
        <w:tc>
          <w:tcPr>
            <w:tcW w:w="6945" w:type="dxa"/>
          </w:tcPr>
          <w:p w14:paraId="4EBB29C8" w14:textId="1197A8A4" w:rsidR="00246524" w:rsidRPr="00246524" w:rsidRDefault="00246524" w:rsidP="00246524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4652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Права випускників на працевлаштування не обмежуються.</w:t>
            </w:r>
            <w:r w:rsidR="00D94E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87267A" w:rsidRPr="0024652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Після успішного виконання освітньо-професійної програми «</w:t>
            </w:r>
            <w:r w:rsidRPr="0024652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Технології захисту навколишнього середовища</w:t>
            </w:r>
            <w:r w:rsidR="0087267A" w:rsidRPr="0024652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» випускники можуть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виконувати професійну діяльність </w:t>
            </w:r>
            <w:r w:rsidRPr="0024652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галузях техногенно-екологічної безпеки та природоохоронної сфери, інженерно-технологічної діяльності на промислових підприємствах та в </w:t>
            </w:r>
            <w:proofErr w:type="spellStart"/>
            <w:r w:rsidRPr="0024652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</w:t>
            </w:r>
            <w:r w:rsidR="00371C8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є</w:t>
            </w:r>
            <w:r w:rsidRPr="0024652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ктних</w:t>
            </w:r>
            <w:proofErr w:type="spellEnd"/>
            <w:r w:rsidRPr="0024652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установах, у природозахисних організаціях органів державної влади та інспекційної діяльності з техногенного і екологічного нагляду тощо, зокрема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посадах</w:t>
            </w:r>
            <w:r w:rsidRPr="0024652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: </w:t>
            </w:r>
          </w:p>
          <w:p w14:paraId="184D7B39" w14:textId="77777777" w:rsidR="00DD6ADF" w:rsidRPr="00DD6ADF" w:rsidRDefault="00DD6ADF" w:rsidP="00DD6ADF">
            <w:pPr>
              <w:pStyle w:val="a0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2149.2 Інженер з охорони навколишнього середовища;</w:t>
            </w:r>
          </w:p>
          <w:p w14:paraId="6F7CF499" w14:textId="77777777" w:rsidR="00DD6ADF" w:rsidRPr="00DD6ADF" w:rsidRDefault="00DD6ADF" w:rsidP="00DD6ADF">
            <w:pPr>
              <w:pStyle w:val="a0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2149.2 Інженер з</w:t>
            </w: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техногенно-екологічної безпеки;</w:t>
            </w:r>
          </w:p>
          <w:p w14:paraId="27C088F2" w14:textId="77777777" w:rsidR="00DD6ADF" w:rsidRPr="00DD6ADF" w:rsidRDefault="00DD6ADF" w:rsidP="00DD6ADF">
            <w:pPr>
              <w:pStyle w:val="a0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2213.2 Інженер з охорони природних екосистем;</w:t>
            </w:r>
          </w:p>
          <w:p w14:paraId="20526D07" w14:textId="77777777" w:rsidR="00DD6ADF" w:rsidRPr="00DD6ADF" w:rsidRDefault="00DD6ADF" w:rsidP="00DD6ADF">
            <w:pPr>
              <w:pStyle w:val="a0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2213.2 Інженер з природокористування;</w:t>
            </w:r>
          </w:p>
          <w:p w14:paraId="4EBB29CA" w14:textId="77777777" w:rsidR="00C72DAC" w:rsidRPr="00DD6ADF" w:rsidRDefault="00743040" w:rsidP="00DD6ADF">
            <w:pPr>
              <w:pStyle w:val="a0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3439 </w:t>
            </w:r>
            <w:r w:rsidR="00C72DAC"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Інспектор державний з техногенного та екологічного нагляду</w:t>
            </w:r>
            <w:r w:rsidR="009637E2"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;</w:t>
            </w:r>
          </w:p>
          <w:p w14:paraId="4EBB29CB" w14:textId="6388BC2F" w:rsidR="00737E46" w:rsidRPr="00DD6ADF" w:rsidRDefault="00737E46" w:rsidP="00DD6ADF">
            <w:pPr>
              <w:pStyle w:val="a0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lastRenderedPageBreak/>
              <w:t>3449 Інспектор державний з питань цивільного</w:t>
            </w:r>
            <w:r w:rsidR="00743040"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захисту та техногенної безпеки</w:t>
            </w:r>
            <w:r w:rsid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.</w:t>
            </w:r>
          </w:p>
          <w:p w14:paraId="4EBB29D5" w14:textId="7AA34ACD" w:rsidR="002471D5" w:rsidRPr="00DD6ADF" w:rsidRDefault="00DD6ADF" w:rsidP="00DD6ADF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Крім того, випускник програми матиме змогу здобуття вакансій е</w:t>
            </w:r>
            <w:r w:rsidR="00C72DAC"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ксперт</w:t>
            </w: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а</w:t>
            </w:r>
            <w:r w:rsidR="00C72DAC"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з екології</w:t>
            </w:r>
            <w:r w:rsidR="00371C8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і</w:t>
            </w:r>
            <w:r w:rsidR="009637E2"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нспектор</w:t>
            </w: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а</w:t>
            </w:r>
            <w:r w:rsidR="009637E2"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з охорони природи</w:t>
            </w:r>
            <w:r w:rsidR="00371C8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о</w:t>
            </w:r>
            <w:r w:rsidR="009637E2"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рганізатор</w:t>
            </w: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а</w:t>
            </w:r>
            <w:r w:rsidR="009637E2"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природокористу</w:t>
            </w: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вання</w:t>
            </w:r>
            <w:r w:rsidR="00371C8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фахівця</w:t>
            </w:r>
            <w:r w:rsidR="0016031C" w:rsidRPr="00DD6AD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з </w:t>
            </w: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управління природокористуванням, інспектора з використання природних ресурсів тощо. </w:t>
            </w:r>
          </w:p>
        </w:tc>
      </w:tr>
      <w:tr w:rsidR="00647692" w:rsidRPr="001E180D" w14:paraId="4EBB29D9" w14:textId="77777777" w:rsidTr="006B6A15">
        <w:tc>
          <w:tcPr>
            <w:tcW w:w="2802" w:type="dxa"/>
          </w:tcPr>
          <w:p w14:paraId="4EBB29D7" w14:textId="77777777" w:rsidR="00647692" w:rsidRPr="001E180D" w:rsidRDefault="00647692" w:rsidP="00647692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lastRenderedPageBreak/>
              <w:t>Подальше навчання</w:t>
            </w:r>
          </w:p>
        </w:tc>
        <w:tc>
          <w:tcPr>
            <w:tcW w:w="6945" w:type="dxa"/>
          </w:tcPr>
          <w:p w14:paraId="4EBB29D8" w14:textId="04DBC77F" w:rsidR="007F762A" w:rsidRPr="00CF00C1" w:rsidRDefault="00DD6ADF" w:rsidP="007F762A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color w:val="7030A0"/>
                <w:sz w:val="24"/>
                <w:szCs w:val="24"/>
                <w:lang w:eastAsia="en-US"/>
              </w:rPr>
            </w:pPr>
            <w:r w:rsidRPr="0064769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Отримання освіти на другому (маг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істерському) рівні вищої освіти. </w:t>
            </w:r>
            <w:r w:rsidRPr="00371C8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Набуття додаткових кваліфікацій в системі освіти дорослих</w:t>
            </w:r>
          </w:p>
        </w:tc>
      </w:tr>
      <w:tr w:rsidR="00647692" w:rsidRPr="001E180D" w14:paraId="4EBB29DB" w14:textId="77777777" w:rsidTr="006B6A15">
        <w:tc>
          <w:tcPr>
            <w:tcW w:w="9747" w:type="dxa"/>
            <w:gridSpan w:val="2"/>
            <w:shd w:val="clear" w:color="auto" w:fill="D9D9D9" w:themeFill="background1" w:themeFillShade="D9"/>
          </w:tcPr>
          <w:p w14:paraId="4EBB29DA" w14:textId="77777777" w:rsidR="00647692" w:rsidRPr="001E180D" w:rsidRDefault="00647692" w:rsidP="0064769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Викладання та оцінювання</w:t>
            </w:r>
          </w:p>
        </w:tc>
      </w:tr>
      <w:tr w:rsidR="00764906" w:rsidRPr="001E180D" w14:paraId="4EBB29E0" w14:textId="77777777" w:rsidTr="006B6A15">
        <w:tc>
          <w:tcPr>
            <w:tcW w:w="2802" w:type="dxa"/>
          </w:tcPr>
          <w:p w14:paraId="4EBB29DC" w14:textId="77777777" w:rsidR="00764906" w:rsidRPr="001E180D" w:rsidRDefault="00764906" w:rsidP="00764906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Викладання і навчання</w:t>
            </w:r>
          </w:p>
        </w:tc>
        <w:tc>
          <w:tcPr>
            <w:tcW w:w="6945" w:type="dxa"/>
          </w:tcPr>
          <w:p w14:paraId="4EBB29DF" w14:textId="4706E79C" w:rsidR="00764906" w:rsidRPr="001E180D" w:rsidRDefault="00764906" w:rsidP="0076490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Студентоцентроване</w:t>
            </w:r>
            <w:proofErr w:type="spellEnd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проблемно-орієнтоване навчання, спрямоване на формування стратегічного, </w:t>
            </w:r>
            <w:proofErr w:type="spellStart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проєктного</w:t>
            </w:r>
            <w:proofErr w:type="spellEnd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вартісного і креативного мислення. Основними формами освітньої активності є: онлайн та </w:t>
            </w:r>
            <w:proofErr w:type="spellStart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офлайн</w:t>
            </w:r>
            <w:proofErr w:type="spellEnd"/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лекції-дискусії; семінари-тренінги за участю викладачів-експертів, фахівців-практиків, кейс-технології, творчі завдання, підготовка аналітичних оглядів, лабораторні роботи з використанням спеціалізованого програмного забезпечення, виконання індивідуальних та групових самостійних завдань, ділові ігри та симуляції; самостійна робота з вивчення оприлюднених на освітній платформі Університету навчальних матеріалів, підготовка наукових, аналітичних звітів; робота з неадаптованими професійними текстами англійською, проходження практики та підготовки кваліфікаційної роботи; менторський супровід під час практик</w:t>
            </w:r>
            <w:r w:rsidR="0045057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3A7A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і виконання </w:t>
            </w:r>
            <w:r w:rsidR="0045057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кваліфікаційної роботи</w:t>
            </w:r>
          </w:p>
        </w:tc>
      </w:tr>
      <w:tr w:rsidR="00764906" w:rsidRPr="001E180D" w14:paraId="4EBB29E6" w14:textId="77777777" w:rsidTr="006B6A15">
        <w:tc>
          <w:tcPr>
            <w:tcW w:w="2802" w:type="dxa"/>
          </w:tcPr>
          <w:p w14:paraId="4EBB29E1" w14:textId="77777777" w:rsidR="00764906" w:rsidRPr="001E180D" w:rsidRDefault="00764906" w:rsidP="00764906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Оцінювання</w:t>
            </w:r>
          </w:p>
        </w:tc>
        <w:tc>
          <w:tcPr>
            <w:tcW w:w="6945" w:type="dxa"/>
          </w:tcPr>
          <w:p w14:paraId="10269A6C" w14:textId="0DE0B7E0" w:rsidR="0045057B" w:rsidRDefault="00764906" w:rsidP="0076490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</w:pP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u w:val="single"/>
                <w:lang w:eastAsia="en-US"/>
              </w:rPr>
              <w:t>Форми оцінювання поточної роботи:</w:t>
            </w: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 тестування, оцінка активності і результатів участі в інтерактивних форматах роботи, постановці та вирішенні проблем; розв’язання аналітично-розрахункових та дослідницьких завдань, підготовка аналітичних звітів; </w:t>
            </w:r>
            <w:proofErr w:type="spellStart"/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самооцінювання</w:t>
            </w:r>
            <w:proofErr w:type="spellEnd"/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 академічного прогресу шляхом визначення ступеню сформованості груп </w:t>
            </w:r>
            <w:proofErr w:type="spellStart"/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компетентностей</w:t>
            </w:r>
            <w:proofErr w:type="spellEnd"/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; оцінка вчасності та якості підготовки індивідуальних та групових завдань; оцінка якості виконання складових</w:t>
            </w:r>
            <w:r w:rsidR="0045057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 курсових робіт</w:t>
            </w:r>
            <w:r w:rsidR="00371C81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="00371C81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проєктів</w:t>
            </w:r>
            <w:proofErr w:type="spellEnd"/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, звіт</w:t>
            </w:r>
            <w:r w:rsidR="0045057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ів </w:t>
            </w: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з практики, кваліфікаційної роботи</w:t>
            </w:r>
          </w:p>
          <w:p w14:paraId="6C2A016D" w14:textId="542FD577" w:rsidR="00764906" w:rsidRPr="003A7A6B" w:rsidRDefault="00764906" w:rsidP="0076490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</w:pP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u w:val="single"/>
                <w:lang w:eastAsia="en-US"/>
              </w:rPr>
              <w:t xml:space="preserve">Форми оцінювання під час підсумкового контролю: </w:t>
            </w: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тестування, есе, розв’язання аналітично-розрахункових завдань; захист </w:t>
            </w:r>
            <w:r w:rsidR="0045057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курсових робіт</w:t>
            </w:r>
            <w:r w:rsidR="00371C81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="00371C81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проєктів</w:t>
            </w:r>
            <w:proofErr w:type="spellEnd"/>
            <w:r w:rsidR="0045057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, </w:t>
            </w: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звіт</w:t>
            </w:r>
            <w:r w:rsidR="0045057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ів</w:t>
            </w: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 з практики, кваліфікаційної роботи</w:t>
            </w:r>
          </w:p>
          <w:p w14:paraId="4EBB29E5" w14:textId="22859E6C" w:rsidR="00764906" w:rsidRPr="004652B6" w:rsidRDefault="00764906" w:rsidP="00764906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pacing w:val="-6"/>
                <w:sz w:val="24"/>
                <w:szCs w:val="24"/>
                <w:lang w:eastAsia="en-US"/>
              </w:rPr>
            </w:pP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u w:val="single"/>
                <w:lang w:eastAsia="en-US"/>
              </w:rPr>
              <w:t>Підхід до оцінювання:</w:t>
            </w: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 xml:space="preserve"> критерієм успішного проходження здобувачем освіти підсумкового оцінювання може бути досягнення ним мінімальних порогових рівнів оцінок за програмними результатами кожного освітнього компоненту під час поточної роботи та/або в ході підсумкового контролю за освітнім компонентом. Оцінювання здійснюється: а) за чотирибальною шкалою: відмінно (рівень досягнення програмного результату навчання 90-100%, за шкалою ECTS – А), добре (75-89%, В – 82-89%, С – 75-81%), задовільно (60-74%, D – 69-74%, E – 60-68%), незадовільно (менше 60%, F – 35-59%, FX – менше 35%); б) за дворівневою шкалою: залік </w:t>
            </w:r>
            <w:r w:rsidRPr="003A7A6B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lastRenderedPageBreak/>
              <w:t>(60-100%, з відповідною оцінкою ECTS), незалік (менше 60% з відповідною оцінкою ECTS).</w:t>
            </w:r>
          </w:p>
        </w:tc>
      </w:tr>
      <w:tr w:rsidR="00B900FB" w:rsidRPr="001E180D" w14:paraId="4EBB29E8" w14:textId="77777777" w:rsidTr="006B6A15">
        <w:tc>
          <w:tcPr>
            <w:tcW w:w="9747" w:type="dxa"/>
            <w:gridSpan w:val="2"/>
            <w:shd w:val="clear" w:color="auto" w:fill="D9D9D9" w:themeFill="background1" w:themeFillShade="D9"/>
          </w:tcPr>
          <w:p w14:paraId="4EBB29E7" w14:textId="77777777" w:rsidR="00B900FB" w:rsidRPr="001E180D" w:rsidRDefault="00B900FB" w:rsidP="00B900F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lastRenderedPageBreak/>
              <w:t>Ресурсне забезпечення програми</w:t>
            </w:r>
          </w:p>
        </w:tc>
      </w:tr>
      <w:tr w:rsidR="00C927AB" w:rsidRPr="001E180D" w14:paraId="4EBB29EC" w14:textId="77777777" w:rsidTr="006B6A15">
        <w:tc>
          <w:tcPr>
            <w:tcW w:w="2802" w:type="dxa"/>
          </w:tcPr>
          <w:p w14:paraId="4EBB29E9" w14:textId="77777777" w:rsidR="00C927AB" w:rsidRPr="001E180D" w:rsidRDefault="00B900FB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Кадрове забезпечення</w:t>
            </w:r>
          </w:p>
        </w:tc>
        <w:tc>
          <w:tcPr>
            <w:tcW w:w="6945" w:type="dxa"/>
          </w:tcPr>
          <w:p w14:paraId="4EBB29EA" w14:textId="77777777" w:rsidR="00C927AB" w:rsidRPr="001E180D" w:rsidRDefault="00B900FB" w:rsidP="00B900FB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Кадрове забезпечення програми здійснюється на основі чинних Ліцензійних умов провадження освітньої діяльності;</w:t>
            </w:r>
          </w:p>
          <w:p w14:paraId="4EBB29EB" w14:textId="77777777" w:rsidR="00E42167" w:rsidRPr="008F2AA9" w:rsidRDefault="00E42167" w:rsidP="008F2AA9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проведення занять, освіти в рамках дуального навчання запрошуються фахівці з Активів МЕТІНВЕСТ ХОЛДИНГУ</w:t>
            </w:r>
          </w:p>
        </w:tc>
      </w:tr>
      <w:tr w:rsidR="00C927AB" w:rsidRPr="001E180D" w14:paraId="4EBB29F9" w14:textId="77777777" w:rsidTr="006B6A15">
        <w:tc>
          <w:tcPr>
            <w:tcW w:w="2802" w:type="dxa"/>
          </w:tcPr>
          <w:p w14:paraId="4EBB29ED" w14:textId="77777777" w:rsidR="00C927AB" w:rsidRPr="001E180D" w:rsidRDefault="00B900FB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Матеріально-технічне забезпечення</w:t>
            </w:r>
            <w:r w:rsidR="00E24713"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та засоби навчання</w:t>
            </w:r>
          </w:p>
        </w:tc>
        <w:tc>
          <w:tcPr>
            <w:tcW w:w="6945" w:type="dxa"/>
          </w:tcPr>
          <w:p w14:paraId="4EBB29EE" w14:textId="77777777" w:rsidR="0029628A" w:rsidRPr="007F762A" w:rsidRDefault="0029628A" w:rsidP="002962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навчальні корпуси з тематичними кабінетами, комп’ютерними класами, лабораторіями, актовою залою, пунктом харчування;</w:t>
            </w:r>
          </w:p>
          <w:p w14:paraId="4EBB29EF" w14:textId="77777777" w:rsidR="0029628A" w:rsidRPr="007F762A" w:rsidRDefault="0029628A" w:rsidP="002962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полігони і лабораторії на </w:t>
            </w:r>
            <w:proofErr w:type="spellStart"/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потужностях</w:t>
            </w:r>
            <w:proofErr w:type="spellEnd"/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Активів Групи МЕТІНВЕСТ; </w:t>
            </w:r>
          </w:p>
          <w:p w14:paraId="4EBB29F0" w14:textId="77777777" w:rsidR="0029628A" w:rsidRPr="007F762A" w:rsidRDefault="0029628A" w:rsidP="002962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спортивний зал, спортивний майданчик;</w:t>
            </w:r>
          </w:p>
          <w:p w14:paraId="4EBB29F1" w14:textId="77777777" w:rsidR="0029628A" w:rsidRPr="007F762A" w:rsidRDefault="0029628A" w:rsidP="002962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бібліотека з читальним залом, електронна бібліотека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і </w:t>
            </w:r>
            <w:proofErr w:type="spellStart"/>
            <w:r w:rsidRPr="007F762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репозиторій</w:t>
            </w:r>
            <w:proofErr w:type="spellEnd"/>
            <w:r w:rsidRPr="007F762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;</w:t>
            </w:r>
          </w:p>
          <w:p w14:paraId="4EBB29F2" w14:textId="77777777" w:rsidR="0029628A" w:rsidRPr="007F762A" w:rsidRDefault="0029628A" w:rsidP="002962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гуртожиток;</w:t>
            </w:r>
          </w:p>
          <w:p w14:paraId="4EBB29F3" w14:textId="77777777" w:rsidR="0029628A" w:rsidRPr="007F762A" w:rsidRDefault="0029628A" w:rsidP="002962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точки бездротового доступу до мережі Інтернет у навчальних корпусах та гуртожитку;</w:t>
            </w:r>
          </w:p>
          <w:p w14:paraId="4EBB29F4" w14:textId="77777777" w:rsidR="0029628A" w:rsidRPr="007F762A" w:rsidRDefault="007F762A" w:rsidP="002962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мультимедійне обладнання</w:t>
            </w:r>
            <w:r w:rsidR="0029628A"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усіх</w:t>
            </w:r>
            <w:r w:rsidR="0029628A"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лекційних аудиторіях (проектори, електронні дошки тощо); </w:t>
            </w:r>
          </w:p>
          <w:p w14:paraId="4EBB29F5" w14:textId="7AF49005" w:rsidR="0029628A" w:rsidRPr="007F762A" w:rsidRDefault="0029628A" w:rsidP="002962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ліцензійні пакети програмного забезпечення: 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MS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Office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r w:rsidR="00794DCF" w:rsidRPr="00794DCF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Maple</w:t>
            </w:r>
            <w:r w:rsid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6716C4" w:rsidRPr="00407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AutoCAD</w:t>
            </w:r>
            <w:proofErr w:type="spellEnd"/>
            <w:r w:rsidR="006716C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="006716C4" w:rsidRPr="006716C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7F762A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EOL</w:t>
            </w:r>
            <w:r w:rsidR="007F762A"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та інші;</w:t>
            </w:r>
          </w:p>
          <w:p w14:paraId="4EBB29F6" w14:textId="77777777" w:rsidR="0029628A" w:rsidRPr="007F762A" w:rsidRDefault="0029628A" w:rsidP="002962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F762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доступ до 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системи управління навчальним контентом 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Moodle</w:t>
            </w:r>
            <w:r w:rsidR="007F762A"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;</w:t>
            </w:r>
          </w:p>
          <w:p w14:paraId="4EBB29F7" w14:textId="77777777" w:rsidR="0029628A" w:rsidRPr="007F762A" w:rsidRDefault="0029628A" w:rsidP="002962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ресурси освітньої платформи 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Coursera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та 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Microsoft Imagine Academy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;</w:t>
            </w:r>
          </w:p>
          <w:p w14:paraId="4EBB29F8" w14:textId="77777777" w:rsidR="0029628A" w:rsidRPr="0029628A" w:rsidRDefault="0029628A" w:rsidP="0029628A">
            <w:pPr>
              <w:pStyle w:val="a0"/>
              <w:widowControl w:val="0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доступ до навчальних ресурсів, взаємодія з організаційних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</w:t>
            </w:r>
            <w:r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та фінансовий питань через особистий кабінет у електронних системах Університету</w:t>
            </w:r>
            <w:r w:rsidR="007F762A" w:rsidRPr="007F762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24713" w:rsidRPr="001E180D" w14:paraId="4EBB29FB" w14:textId="77777777" w:rsidTr="006B6A15">
        <w:tc>
          <w:tcPr>
            <w:tcW w:w="9747" w:type="dxa"/>
            <w:gridSpan w:val="2"/>
            <w:shd w:val="clear" w:color="auto" w:fill="D9D9D9" w:themeFill="background1" w:themeFillShade="D9"/>
          </w:tcPr>
          <w:p w14:paraId="4EBB29FA" w14:textId="77777777" w:rsidR="00E24713" w:rsidRPr="001E180D" w:rsidRDefault="00E24713" w:rsidP="00E24713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Академічна мобільність</w:t>
            </w:r>
          </w:p>
        </w:tc>
      </w:tr>
      <w:tr w:rsidR="00C927AB" w:rsidRPr="001E180D" w14:paraId="4EBB29FE" w14:textId="77777777" w:rsidTr="006B6A15">
        <w:tc>
          <w:tcPr>
            <w:tcW w:w="2802" w:type="dxa"/>
          </w:tcPr>
          <w:p w14:paraId="4EBB29FC" w14:textId="77777777" w:rsidR="00C927AB" w:rsidRPr="001E180D" w:rsidRDefault="00E24713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Національна та міжнародна мобільність</w:t>
            </w:r>
          </w:p>
        </w:tc>
        <w:tc>
          <w:tcPr>
            <w:tcW w:w="6945" w:type="dxa"/>
          </w:tcPr>
          <w:p w14:paraId="4EBB29FD" w14:textId="013A55A3" w:rsidR="001B455E" w:rsidRPr="00E0160F" w:rsidRDefault="00593827" w:rsidP="00DD6ADF">
            <w:pPr>
              <w:widowControl w:val="0"/>
              <w:spacing w:after="0" w:line="240" w:lineRule="auto"/>
              <w:ind w:firstLine="17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D5C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Університет стимулюватиме мобільність і визнаватиме кредити, отримані в рамках національної та міжнародної мобільності за </w:t>
            </w:r>
            <w:proofErr w:type="spellStart"/>
            <w:r w:rsidRPr="003D5C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дво</w:t>
            </w:r>
            <w:proofErr w:type="spellEnd"/>
            <w:r w:rsidRPr="003D5C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і багатосторонніми угодами та програмами, в яких </w:t>
            </w:r>
            <w:r w:rsidR="00DD6AD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Університет є </w:t>
            </w:r>
            <w:r w:rsidRPr="003D5C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стороною або учасником </w:t>
            </w:r>
          </w:p>
        </w:tc>
      </w:tr>
      <w:tr w:rsidR="00C927AB" w:rsidRPr="001E180D" w14:paraId="4EBB2A01" w14:textId="77777777" w:rsidTr="006B6A15">
        <w:tc>
          <w:tcPr>
            <w:tcW w:w="2802" w:type="dxa"/>
          </w:tcPr>
          <w:p w14:paraId="4EBB29FF" w14:textId="77777777" w:rsidR="00C927AB" w:rsidRPr="001E180D" w:rsidRDefault="00E24713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Особливості навчання іноземних громадян та осіб без громадянства</w:t>
            </w:r>
          </w:p>
        </w:tc>
        <w:tc>
          <w:tcPr>
            <w:tcW w:w="6945" w:type="dxa"/>
          </w:tcPr>
          <w:p w14:paraId="4EBB2A00" w14:textId="77777777" w:rsidR="00C927AB" w:rsidRPr="001B455E" w:rsidRDefault="003D5C8D" w:rsidP="00634C2A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– </w:t>
            </w:r>
          </w:p>
        </w:tc>
      </w:tr>
    </w:tbl>
    <w:p w14:paraId="4EBB2A02" w14:textId="77777777" w:rsidR="00A07DAA" w:rsidRPr="004652B6" w:rsidRDefault="00A07DAA" w:rsidP="006A3C1E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14:paraId="4EBB2A03" w14:textId="77777777" w:rsidR="00E24713" w:rsidRPr="004652B6" w:rsidRDefault="00E24713">
      <w:pPr>
        <w:spacing w:after="0" w:line="240" w:lineRule="auto"/>
        <w:rPr>
          <w:rFonts w:ascii="Arial" w:eastAsiaTheme="minorHAnsi" w:hAnsi="Arial" w:cs="Arial"/>
          <w:sz w:val="10"/>
          <w:szCs w:val="10"/>
          <w:lang w:eastAsia="en-US"/>
        </w:rPr>
      </w:pPr>
      <w:r w:rsidRPr="004652B6">
        <w:rPr>
          <w:rFonts w:ascii="Arial" w:eastAsiaTheme="minorHAnsi" w:hAnsi="Arial" w:cs="Arial"/>
          <w:sz w:val="10"/>
          <w:szCs w:val="10"/>
          <w:lang w:eastAsia="en-US"/>
        </w:rPr>
        <w:br w:type="page"/>
      </w:r>
    </w:p>
    <w:p w14:paraId="4EBB2A04" w14:textId="77777777" w:rsidR="006A3C1E" w:rsidRPr="001E180D" w:rsidRDefault="00E24713" w:rsidP="00E24713">
      <w:pPr>
        <w:pStyle w:val="1"/>
      </w:pPr>
      <w:r w:rsidRPr="001E180D">
        <w:lastRenderedPageBreak/>
        <w:t>КОМПЕТЕНТНОСТІ ТА ПРОГРАМНІ РЕЗУЛЬТАТИ НАВЧАННЯ</w:t>
      </w:r>
    </w:p>
    <w:p w14:paraId="4EBB2A05" w14:textId="77777777" w:rsidR="00E24713" w:rsidRPr="001E180D" w:rsidRDefault="00E24713" w:rsidP="006A3C1E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4"/>
        <w:gridCol w:w="6843"/>
      </w:tblGrid>
      <w:tr w:rsidR="00E24713" w:rsidRPr="001E180D" w14:paraId="4EBB2A07" w14:textId="77777777" w:rsidTr="00DD6AD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B2A06" w14:textId="77777777" w:rsidR="00E24713" w:rsidRPr="001E180D" w:rsidRDefault="00E24713" w:rsidP="00E4216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Компетентності</w:t>
            </w:r>
          </w:p>
        </w:tc>
      </w:tr>
      <w:tr w:rsidR="00E24713" w:rsidRPr="001E180D" w14:paraId="4EBB2A0A" w14:textId="77777777" w:rsidTr="00DD6A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A08" w14:textId="77777777" w:rsidR="00E24713" w:rsidRPr="001E180D" w:rsidRDefault="00E24713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Інтегральна компетентність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A09" w14:textId="5584E75F" w:rsidR="004652B6" w:rsidRPr="004652B6" w:rsidRDefault="008F2AA9" w:rsidP="004652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E24">
              <w:rPr>
                <w:rFonts w:ascii="Arial" w:hAnsi="Arial" w:cs="Arial"/>
                <w:sz w:val="24"/>
                <w:szCs w:val="24"/>
              </w:rPr>
              <w:t>Здатність розв’язувати складні спеціалізовані задачі та вирішувати практичні проблеми технічного і технологічного характеру у сфері екології, охорони довкілля, збалансованого природокористування</w:t>
            </w:r>
            <w:r w:rsidR="00E023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7E24">
              <w:rPr>
                <w:rFonts w:ascii="Arial" w:hAnsi="Arial" w:cs="Arial"/>
                <w:sz w:val="24"/>
                <w:szCs w:val="24"/>
              </w:rPr>
              <w:t xml:space="preserve">або у процесі </w:t>
            </w:r>
            <w:r w:rsidRPr="00291EBF">
              <w:rPr>
                <w:rFonts w:ascii="Arial" w:hAnsi="Arial" w:cs="Arial"/>
                <w:sz w:val="24"/>
                <w:szCs w:val="24"/>
              </w:rPr>
              <w:t>навчання, що передбачає застосування теоретичних основ та методів технологій захисту навколишнього середовища</w:t>
            </w:r>
            <w:r w:rsidR="004652B6" w:rsidRPr="00291EBF">
              <w:rPr>
                <w:rFonts w:ascii="Arial" w:hAnsi="Arial" w:cs="Arial"/>
                <w:sz w:val="24"/>
                <w:szCs w:val="24"/>
              </w:rPr>
              <w:t>, зокрема шляхом впровадження найкращих доступних природоохоронних технологій та методів керування на окремих виробничих ділянках гірничо-металургійних підприємств та з врахуванням тенденцій сталого розвитку територій і суспільства,</w:t>
            </w:r>
            <w:r w:rsidRPr="00291EBF">
              <w:rPr>
                <w:rFonts w:ascii="Arial" w:hAnsi="Arial" w:cs="Arial"/>
                <w:sz w:val="24"/>
                <w:szCs w:val="24"/>
              </w:rPr>
              <w:t xml:space="preserve"> та характеризується комплексністю і невизначеністю умов.</w:t>
            </w:r>
          </w:p>
        </w:tc>
      </w:tr>
      <w:tr w:rsidR="00E24713" w:rsidRPr="001E180D" w14:paraId="4EBB2A15" w14:textId="77777777" w:rsidTr="00DD6A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A0B" w14:textId="77777777" w:rsidR="00E24713" w:rsidRPr="001E180D" w:rsidRDefault="00E24713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E180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Загальні компетентності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A0C" w14:textId="77777777" w:rsidR="008F2AA9" w:rsidRPr="009B7E24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E24">
              <w:rPr>
                <w:rFonts w:ascii="Arial" w:hAnsi="Arial" w:cs="Arial"/>
                <w:sz w:val="24"/>
                <w:szCs w:val="24"/>
              </w:rPr>
              <w:t>ЗК-1. Здатність до абстрактного мислення, аналізу та синтезу.</w:t>
            </w:r>
          </w:p>
          <w:p w14:paraId="4EBB2A0D" w14:textId="77777777" w:rsidR="008F2AA9" w:rsidRPr="009B7E24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E24">
              <w:rPr>
                <w:rFonts w:ascii="Arial" w:hAnsi="Arial" w:cs="Arial"/>
                <w:sz w:val="24"/>
                <w:szCs w:val="24"/>
              </w:rPr>
              <w:t>ЗК-2. Знання і критичне розуміння предметної області та професійної діяльності.</w:t>
            </w:r>
          </w:p>
          <w:p w14:paraId="4EBB2A0E" w14:textId="77777777" w:rsidR="008F2AA9" w:rsidRPr="009B7E24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E24">
              <w:rPr>
                <w:rFonts w:ascii="Arial" w:hAnsi="Arial" w:cs="Arial"/>
                <w:sz w:val="24"/>
                <w:szCs w:val="24"/>
              </w:rPr>
              <w:t>ЗК-3. Здатність спілкуватися іноземною мовою.</w:t>
            </w:r>
          </w:p>
          <w:p w14:paraId="4EBB2A0F" w14:textId="77777777" w:rsidR="008F2AA9" w:rsidRPr="009B7E24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E24">
              <w:rPr>
                <w:rFonts w:ascii="Arial" w:hAnsi="Arial" w:cs="Arial"/>
                <w:sz w:val="24"/>
                <w:szCs w:val="24"/>
              </w:rPr>
              <w:t>ЗК-4. Навички використання інформаційних і комунікаційних технологій.</w:t>
            </w:r>
          </w:p>
          <w:p w14:paraId="4EBB2A10" w14:textId="77777777" w:rsidR="008F2AA9" w:rsidRPr="009B7E24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E24">
              <w:rPr>
                <w:rFonts w:ascii="Arial" w:hAnsi="Arial" w:cs="Arial"/>
                <w:sz w:val="24"/>
                <w:szCs w:val="24"/>
              </w:rPr>
              <w:t>ЗК-5. Здатність приймати обґрунтовані рішення.</w:t>
            </w:r>
          </w:p>
          <w:p w14:paraId="4EBB2A11" w14:textId="77777777" w:rsidR="008F2AA9" w:rsidRPr="009B7E24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E24">
              <w:rPr>
                <w:rFonts w:ascii="Arial" w:hAnsi="Arial" w:cs="Arial"/>
                <w:sz w:val="24"/>
                <w:szCs w:val="24"/>
              </w:rPr>
              <w:t>ЗК-6. Здатність розробляти та управляти проектами.</w:t>
            </w:r>
          </w:p>
          <w:p w14:paraId="4EBB2A12" w14:textId="77777777" w:rsidR="008F2AA9" w:rsidRPr="009B7E24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E24">
              <w:rPr>
                <w:rFonts w:ascii="Arial" w:hAnsi="Arial" w:cs="Arial"/>
                <w:sz w:val="24"/>
                <w:szCs w:val="24"/>
              </w:rPr>
              <w:t>ЗК-7. Прагнення до збереження навколишнього середовища та забезпечення сталого розвитку суспільства.</w:t>
            </w:r>
          </w:p>
          <w:p w14:paraId="4EBB2A13" w14:textId="77777777" w:rsidR="008F2AA9" w:rsidRPr="009B7E24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E24">
              <w:rPr>
                <w:rFonts w:ascii="Arial" w:hAnsi="Arial" w:cs="Arial"/>
                <w:sz w:val="24"/>
                <w:szCs w:val="24"/>
              </w:rPr>
              <w:t>ЗК-8.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4EBB2A14" w14:textId="77777777" w:rsidR="00E24713" w:rsidRPr="009D4213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E24">
              <w:rPr>
                <w:rFonts w:ascii="Arial" w:hAnsi="Arial" w:cs="Arial"/>
                <w:sz w:val="24"/>
                <w:szCs w:val="24"/>
              </w:rPr>
              <w:t>ЗК-9.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E24713" w:rsidRPr="00291EBF" w14:paraId="4EBB2A2B" w14:textId="77777777" w:rsidTr="00DD6A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A16" w14:textId="77777777" w:rsidR="00E24713" w:rsidRPr="00291EBF" w:rsidRDefault="00E24713" w:rsidP="00E42167">
            <w:pPr>
              <w:widowControl w:val="0"/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Фахові компетентності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A17" w14:textId="60EA32F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EBF">
              <w:rPr>
                <w:rFonts w:ascii="Arial" w:hAnsi="Arial" w:cs="Arial"/>
                <w:sz w:val="24"/>
                <w:szCs w:val="24"/>
              </w:rPr>
              <w:t>ФК-1</w:t>
            </w:r>
            <w:r w:rsidR="00794DCF" w:rsidRPr="00291EBF">
              <w:rPr>
                <w:rFonts w:ascii="Arial" w:hAnsi="Arial" w:cs="Arial"/>
                <w:sz w:val="24"/>
                <w:szCs w:val="24"/>
              </w:rPr>
              <w:t>0</w:t>
            </w:r>
            <w:r w:rsidRPr="00291EBF">
              <w:rPr>
                <w:rFonts w:ascii="Arial" w:hAnsi="Arial" w:cs="Arial"/>
                <w:sz w:val="24"/>
                <w:szCs w:val="24"/>
              </w:rPr>
              <w:t>. Здатність до попередження забруднення довкілля та кризових явищ і процесів.</w:t>
            </w:r>
          </w:p>
          <w:p w14:paraId="4EBB2A18" w14:textId="340943D3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EBF">
              <w:rPr>
                <w:rFonts w:ascii="Arial" w:hAnsi="Arial" w:cs="Arial"/>
                <w:sz w:val="24"/>
                <w:szCs w:val="24"/>
              </w:rPr>
              <w:t>ФК-</w:t>
            </w:r>
            <w:r w:rsidR="00794DCF" w:rsidRPr="00291EBF">
              <w:rPr>
                <w:rFonts w:ascii="Arial" w:hAnsi="Arial" w:cs="Arial"/>
                <w:sz w:val="24"/>
                <w:szCs w:val="24"/>
              </w:rPr>
              <w:t>11</w:t>
            </w:r>
            <w:r w:rsidRPr="00291EBF">
              <w:rPr>
                <w:rFonts w:ascii="Arial" w:hAnsi="Arial" w:cs="Arial"/>
                <w:sz w:val="24"/>
                <w:szCs w:val="24"/>
              </w:rPr>
              <w:t>. Здатність обґрунтовувати, здійснювати підбір, розраховувати, проектувати, модифікувати, готувати до роботи та використовувати сучасну техніку і обладнання для захисту та раціонального використання повітряного та водного середовищ, земельних ресурсів, поводження з відходами.</w:t>
            </w:r>
          </w:p>
          <w:p w14:paraId="4EBB2A19" w14:textId="5C4E8050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EBF">
              <w:rPr>
                <w:rFonts w:ascii="Arial" w:hAnsi="Arial" w:cs="Arial"/>
                <w:sz w:val="24"/>
                <w:szCs w:val="24"/>
              </w:rPr>
              <w:t>ФК-</w:t>
            </w:r>
            <w:r w:rsidR="00794DCF" w:rsidRPr="00291EBF">
              <w:rPr>
                <w:rFonts w:ascii="Arial" w:hAnsi="Arial" w:cs="Arial"/>
                <w:sz w:val="24"/>
                <w:szCs w:val="24"/>
              </w:rPr>
              <w:t>12</w:t>
            </w:r>
            <w:r w:rsidRPr="00291EBF">
              <w:rPr>
                <w:rFonts w:ascii="Arial" w:hAnsi="Arial" w:cs="Arial"/>
                <w:sz w:val="24"/>
                <w:szCs w:val="24"/>
              </w:rPr>
              <w:t>. Здатність проводити спостереження та інструментальний і лабораторний контроль навколишнього середовища, впливу на нього зовнішніх факторів, з відбором зразків (проб) природних компонентів.</w:t>
            </w:r>
          </w:p>
          <w:p w14:paraId="4EBB2A1A" w14:textId="613ED7CB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EBF">
              <w:rPr>
                <w:rFonts w:ascii="Arial" w:hAnsi="Arial" w:cs="Arial"/>
                <w:sz w:val="24"/>
                <w:szCs w:val="24"/>
              </w:rPr>
              <w:lastRenderedPageBreak/>
              <w:t>ФК-</w:t>
            </w:r>
            <w:r w:rsidR="00794DCF" w:rsidRPr="00291EBF">
              <w:rPr>
                <w:rFonts w:ascii="Arial" w:hAnsi="Arial" w:cs="Arial"/>
                <w:sz w:val="24"/>
                <w:szCs w:val="24"/>
              </w:rPr>
              <w:t>13</w:t>
            </w:r>
            <w:r w:rsidRPr="00291EBF">
              <w:rPr>
                <w:rFonts w:ascii="Arial" w:hAnsi="Arial" w:cs="Arial"/>
                <w:sz w:val="24"/>
                <w:szCs w:val="24"/>
              </w:rPr>
              <w:t>. Здатність здійснювати контроль за забрудненням повітряного басейну, водних об’єктів, ґрунтового покриву та геологічного середовища.</w:t>
            </w:r>
          </w:p>
          <w:p w14:paraId="4EBB2A1B" w14:textId="72367A41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EBF">
              <w:rPr>
                <w:rFonts w:ascii="Arial" w:hAnsi="Arial" w:cs="Arial"/>
                <w:sz w:val="24"/>
                <w:szCs w:val="24"/>
              </w:rPr>
              <w:t>ФК-</w:t>
            </w:r>
            <w:r w:rsidR="00794DCF" w:rsidRPr="00291EBF">
              <w:rPr>
                <w:rFonts w:ascii="Arial" w:hAnsi="Arial" w:cs="Arial"/>
                <w:sz w:val="24"/>
                <w:szCs w:val="24"/>
              </w:rPr>
              <w:t>14</w:t>
            </w:r>
            <w:r w:rsidRPr="00291EBF">
              <w:rPr>
                <w:rFonts w:ascii="Arial" w:hAnsi="Arial" w:cs="Arial"/>
                <w:sz w:val="24"/>
                <w:szCs w:val="24"/>
              </w:rPr>
              <w:t xml:space="preserve">. Здатність до розробки методів і технологій поводження з відходами та їх </w:t>
            </w:r>
            <w:proofErr w:type="spellStart"/>
            <w:r w:rsidRPr="00291EBF">
              <w:rPr>
                <w:rFonts w:ascii="Arial" w:hAnsi="Arial" w:cs="Arial"/>
                <w:sz w:val="24"/>
                <w:szCs w:val="24"/>
              </w:rPr>
              <w:t>рециклінгу</w:t>
            </w:r>
            <w:proofErr w:type="spellEnd"/>
            <w:r w:rsidRPr="00291E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BB2A1C" w14:textId="1920C7D5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EBF">
              <w:rPr>
                <w:rFonts w:ascii="Arial" w:hAnsi="Arial" w:cs="Arial"/>
                <w:sz w:val="24"/>
                <w:szCs w:val="24"/>
              </w:rPr>
              <w:t>ФК-</w:t>
            </w:r>
            <w:r w:rsidR="00794DCF" w:rsidRPr="00291EBF">
              <w:rPr>
                <w:rFonts w:ascii="Arial" w:hAnsi="Arial" w:cs="Arial"/>
                <w:sz w:val="24"/>
                <w:szCs w:val="24"/>
              </w:rPr>
              <w:t>15</w:t>
            </w:r>
            <w:r w:rsidRPr="00291EBF">
              <w:rPr>
                <w:rFonts w:ascii="Arial" w:hAnsi="Arial" w:cs="Arial"/>
                <w:sz w:val="24"/>
                <w:szCs w:val="24"/>
              </w:rPr>
              <w:t>. Здатність до проектування систем і технологій захисту навколишнього середовища та забезпечення їх функціонування.</w:t>
            </w:r>
          </w:p>
          <w:p w14:paraId="4EBB2A1D" w14:textId="0D1C4ACE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EBF">
              <w:rPr>
                <w:rFonts w:ascii="Arial" w:hAnsi="Arial" w:cs="Arial"/>
                <w:sz w:val="24"/>
                <w:szCs w:val="24"/>
              </w:rPr>
              <w:t>ФК-</w:t>
            </w:r>
            <w:r w:rsidR="00794DCF" w:rsidRPr="00291EBF">
              <w:rPr>
                <w:rFonts w:ascii="Arial" w:hAnsi="Arial" w:cs="Arial"/>
                <w:sz w:val="24"/>
                <w:szCs w:val="24"/>
              </w:rPr>
              <w:t>16</w:t>
            </w:r>
            <w:r w:rsidRPr="00291EBF">
              <w:rPr>
                <w:rFonts w:ascii="Arial" w:hAnsi="Arial" w:cs="Arial"/>
                <w:sz w:val="24"/>
                <w:szCs w:val="24"/>
              </w:rPr>
              <w:t>. Здатність до управління (розміщення і утилізація) відходами.</w:t>
            </w:r>
          </w:p>
          <w:p w14:paraId="4EBB2A1E" w14:textId="299598CF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EBF">
              <w:rPr>
                <w:rFonts w:ascii="Arial" w:hAnsi="Arial" w:cs="Arial"/>
                <w:sz w:val="24"/>
                <w:szCs w:val="24"/>
              </w:rPr>
              <w:t>ФК-</w:t>
            </w:r>
            <w:r w:rsidR="00794DCF" w:rsidRPr="00291EBF">
              <w:rPr>
                <w:rFonts w:ascii="Arial" w:hAnsi="Arial" w:cs="Arial"/>
                <w:sz w:val="24"/>
                <w:szCs w:val="24"/>
              </w:rPr>
              <w:t>17</w:t>
            </w:r>
            <w:r w:rsidRPr="00291EBF">
              <w:rPr>
                <w:rFonts w:ascii="Arial" w:hAnsi="Arial" w:cs="Arial"/>
                <w:sz w:val="24"/>
                <w:szCs w:val="24"/>
              </w:rPr>
              <w:t>. Здатність до забезпечення екологічної безпеки.</w:t>
            </w:r>
          </w:p>
          <w:p w14:paraId="4EBB2A1F" w14:textId="4421C38E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EBF">
              <w:rPr>
                <w:rFonts w:ascii="Arial" w:hAnsi="Arial" w:cs="Arial"/>
                <w:sz w:val="24"/>
                <w:szCs w:val="24"/>
              </w:rPr>
              <w:t>ФК-</w:t>
            </w:r>
            <w:r w:rsidR="00794DCF" w:rsidRPr="00291EBF">
              <w:rPr>
                <w:rFonts w:ascii="Arial" w:hAnsi="Arial" w:cs="Arial"/>
                <w:sz w:val="24"/>
                <w:szCs w:val="24"/>
              </w:rPr>
              <w:t>18</w:t>
            </w:r>
            <w:r w:rsidRPr="00291EBF">
              <w:rPr>
                <w:rFonts w:ascii="Arial" w:hAnsi="Arial" w:cs="Arial"/>
                <w:sz w:val="24"/>
                <w:szCs w:val="24"/>
              </w:rPr>
              <w:t>. Здатність оцінювати вплив промислових об’єктів та інших об’єктів господарської діяльності на довкілля.</w:t>
            </w:r>
          </w:p>
          <w:p w14:paraId="62B63F84" w14:textId="1958E493" w:rsidR="00794DCF" w:rsidRPr="00923252" w:rsidRDefault="00794DCF" w:rsidP="00794DC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3252">
              <w:rPr>
                <w:rFonts w:ascii="Arial" w:hAnsi="Arial" w:cs="Arial"/>
                <w:i/>
                <w:iCs/>
                <w:sz w:val="24"/>
                <w:szCs w:val="24"/>
              </w:rPr>
              <w:t>ФК-19. Здатність встановлювати вплив гірничо-металургійних підприємств на зміни довкілля, зокрема морських акваторій, та розробляти заходи щодо збереження і розвитку рекреаційного потенціалу територій.</w:t>
            </w:r>
          </w:p>
          <w:p w14:paraId="4EBB2A2A" w14:textId="73C715F4" w:rsidR="00F25095" w:rsidRPr="00291EBF" w:rsidRDefault="00794DCF" w:rsidP="00794DC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9232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ФК-20. Знання основ операційного планування природоохоронної діяльності при виробничих процесах </w:t>
            </w:r>
            <w:r w:rsidR="004652B6" w:rsidRPr="00923252">
              <w:rPr>
                <w:rFonts w:ascii="Arial" w:hAnsi="Arial" w:cs="Arial"/>
                <w:i/>
                <w:iCs/>
                <w:sz w:val="24"/>
                <w:szCs w:val="24"/>
              </w:rPr>
              <w:t>підприємств гірничо-металургійного комплексу.</w:t>
            </w:r>
          </w:p>
        </w:tc>
      </w:tr>
      <w:tr w:rsidR="00E24713" w:rsidRPr="00291EBF" w14:paraId="4EBB2A2D" w14:textId="77777777" w:rsidTr="00DD6AD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B2A2C" w14:textId="77777777" w:rsidR="00E24713" w:rsidRPr="00291EBF" w:rsidRDefault="00E24713" w:rsidP="005F770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lastRenderedPageBreak/>
              <w:t>Програмні результати навчання</w:t>
            </w:r>
          </w:p>
        </w:tc>
      </w:tr>
      <w:tr w:rsidR="00E24713" w:rsidRPr="001E180D" w14:paraId="4EBB2A47" w14:textId="77777777" w:rsidTr="00DD6AD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A2E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ПРН-1. Знати сучасні теорії, підходи, принципи екологічної політики, фундаментальні положення з біології, хімії, фізики, математики, біотехнології та фахових і прикладних інженерно-технологічних дисциплін для моделювання та вирішення конкретних природозахисних задач у виробничій сфері.</w:t>
            </w:r>
          </w:p>
          <w:p w14:paraId="4EBB2A2F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ПРН-2. Вміти аналітично опрацьовувати іншомовні джерела з метою отримання інформації, що необхідна для розв’язання природоохоронних завдань.</w:t>
            </w:r>
          </w:p>
          <w:p w14:paraId="4EBB2A30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ПРН-3. Вміти використовувати інформаційні технології та комунікаційні мережі для природоохоронних задач.</w:t>
            </w:r>
          </w:p>
          <w:p w14:paraId="4EBB2A31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ПРН-4. Обґрунтовувати природозахисні технології, базуючись на розумінні механізмів впливу людини на навколишнє середовище і процесів, що відбуваються у ньому.</w:t>
            </w:r>
          </w:p>
          <w:p w14:paraId="4EBB2A32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ПРН-5. Вміти розробляти проекти з природоохоронної діяльності та управляти комплексними діями щодо їх реалізації.</w:t>
            </w:r>
          </w:p>
          <w:p w14:paraId="4EBB2A33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ПРН-6. Обґрунтовувати та застосовувати природні та штучні системи і процеси в основі природозахисних технологій відповідно екологічного імперативу та концепції сталого розвитку.</w:t>
            </w:r>
          </w:p>
          <w:p w14:paraId="4EBB2A34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ПРН-7. Здійснювати науково-обґрунтовані технічні, технологічні та організаційні заходи щодо запобігання забруднення довкілля.</w:t>
            </w:r>
          </w:p>
          <w:p w14:paraId="4EBB2A35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ПРН-8. Вміти продемонструвати навички вибору, планування, проектування та обчислення параметрів роботи окремих видів обладнання, техніки і технологій захисту навколишнього середовища, використовуючи знання фізико-хімічних властивостей </w:t>
            </w:r>
            <w:proofErr w:type="spellStart"/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полютантів</w:t>
            </w:r>
            <w:proofErr w:type="spellEnd"/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параметрів технологічних процесів та нормативних показників стану довкілля.</w:t>
            </w:r>
          </w:p>
          <w:p w14:paraId="4EBB2A36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ПРН-9. Вміти проводити спостереження, інструментальний та лабораторний контроль якості навколишнього середовища, здійснювати внутрішній контроль за роботою природоохоронного обладнання на промислових об’єктах і підприємствах на підставі набутих знань новітніх методів вимірювання та сучасного вимірювального обладнання і апаратури з використанням нормативно-методичної та технічної документації.</w:t>
            </w:r>
          </w:p>
          <w:p w14:paraId="4EBB2A37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ПРН-10. Вміти застосувати знання з контролю та оцінювання стану забруднення і </w:t>
            </w: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промислових викидів, з аналізу динаміки їх зміни в залежності від умов та технологій очищення компонентів довкілля.</w:t>
            </w:r>
          </w:p>
          <w:p w14:paraId="4EBB2A38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ПРН-11. Вміти застосувати знання з вибору та обґрунтування методів та технологій збирання, сортування, зберігання, транспортування, видалення, знешкодження і переробки відходів виробництва й споживання; оцінювати їх вплив на якісний стан об’єктів довкілля та умови проживання і безпеку людей. </w:t>
            </w:r>
          </w:p>
          <w:p w14:paraId="4EBB2A39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ПРН-12. Обирати інженерні методи захисту довкілля, здійснювати пошук новітніх техніко-технологічних й організаційних рішень, спрямованих на впровадження у виробництво перспективних природоохоронних розробок і сучасного обладнання, аналізувати напрямки вдосконалення існуючих природоохоронних і </w:t>
            </w:r>
            <w:proofErr w:type="spellStart"/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природовідновлюваних</w:t>
            </w:r>
            <w:proofErr w:type="spellEnd"/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технологій забезпечення екологічної безпеки.</w:t>
            </w:r>
          </w:p>
          <w:p w14:paraId="4EBB2A3A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ПРН-13. Вміти застосовувати основні закономірності безпечних, </w:t>
            </w:r>
            <w:proofErr w:type="spellStart"/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ресурсоефективних</w:t>
            </w:r>
            <w:proofErr w:type="spellEnd"/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і екологічно дружніх технологій в управлінні природоохоронною діяльністю, в тому числі, через системи екологічного керування відповідно міжнародним стандартам.</w:t>
            </w:r>
          </w:p>
          <w:p w14:paraId="4EBB2A3B" w14:textId="77777777" w:rsidR="008F2AA9" w:rsidRPr="00291EBF" w:rsidRDefault="008F2AA9" w:rsidP="005F770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1E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ПРН-14. Вміти обґрунтовувати ступінь відповідності наявних або прогнозованих екологічних умов завданням захисту, збереження та відновлення навколишнього середовища.</w:t>
            </w:r>
          </w:p>
          <w:p w14:paraId="3A8EA2D7" w14:textId="2A5E8C77" w:rsidR="00794DCF" w:rsidRPr="00923252" w:rsidRDefault="00794DCF" w:rsidP="00794DCF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</w:pPr>
            <w:r w:rsidRPr="00923252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ПРН-15. Вміти оцінювати вплив гірничо-металургійних підприємств на зміни якості довкілля, зокрема у населених пунктах</w:t>
            </w:r>
            <w:r w:rsidR="00291EBF" w:rsidRPr="00923252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,</w:t>
            </w:r>
            <w:r w:rsidRPr="00923252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3252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прибережно</w:t>
            </w:r>
            <w:proofErr w:type="spellEnd"/>
            <w:r w:rsidRPr="00923252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 xml:space="preserve">-морській </w:t>
            </w:r>
            <w:r w:rsidR="00291EBF" w:rsidRPr="00923252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 xml:space="preserve">й інших водних </w:t>
            </w:r>
            <w:r w:rsidRPr="00923252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екосистем</w:t>
            </w:r>
            <w:r w:rsidR="00291EBF" w:rsidRPr="00923252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ах</w:t>
            </w:r>
            <w:r w:rsidRPr="00923252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, та визначати шляхи щодо його мінімізації.</w:t>
            </w:r>
          </w:p>
          <w:p w14:paraId="4EBB2A46" w14:textId="642779EB" w:rsidR="00B548DD" w:rsidRPr="00291EBF" w:rsidRDefault="00794DCF" w:rsidP="00794DCF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232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ПРН-16. Здійснювати операційне планування у </w:t>
            </w:r>
            <w:r w:rsidR="00291EBF" w:rsidRPr="00923252">
              <w:rPr>
                <w:rFonts w:ascii="Arial" w:hAnsi="Arial" w:cs="Arial"/>
                <w:i/>
                <w:iCs/>
                <w:sz w:val="24"/>
                <w:szCs w:val="24"/>
              </w:rPr>
              <w:t>гірничо-металургійному комплексі</w:t>
            </w:r>
            <w:r w:rsidRPr="009232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на підставі ефективного </w:t>
            </w:r>
            <w:r w:rsidRPr="00923252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</w:rPr>
              <w:t>залучення корпоративних інструментів з управління навколишнім природним середовищем (політика та порядок управління екологічними ризиками, організації робіт з отримання дозвільної документації тощо).</w:t>
            </w:r>
          </w:p>
        </w:tc>
      </w:tr>
    </w:tbl>
    <w:p w14:paraId="4EBB2A48" w14:textId="77777777" w:rsidR="00E24713" w:rsidRPr="001E180D" w:rsidRDefault="00E24713" w:rsidP="006A3C1E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28"/>
          <w:lang w:eastAsia="en-US"/>
        </w:rPr>
      </w:pPr>
    </w:p>
    <w:p w14:paraId="4EBB2A49" w14:textId="77777777" w:rsidR="00E24713" w:rsidRPr="001E180D" w:rsidRDefault="00E24713">
      <w:pPr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  <w:r w:rsidRPr="001E180D">
        <w:rPr>
          <w:rFonts w:ascii="Arial" w:eastAsiaTheme="minorHAnsi" w:hAnsi="Arial" w:cs="Arial"/>
          <w:sz w:val="28"/>
          <w:lang w:eastAsia="en-US"/>
        </w:rPr>
        <w:br w:type="page"/>
      </w:r>
    </w:p>
    <w:p w14:paraId="4EBB2A4A" w14:textId="77777777" w:rsidR="005553D9" w:rsidRPr="004752DB" w:rsidRDefault="005553D9" w:rsidP="005553D9">
      <w:pPr>
        <w:pStyle w:val="1"/>
      </w:pPr>
      <w:r w:rsidRPr="004752DB">
        <w:lastRenderedPageBreak/>
        <w:t>ПЕРЕЛІК КОМПОНЕНТ</w:t>
      </w:r>
      <w:r w:rsidR="00E42167" w:rsidRPr="004752DB">
        <w:t>ІВ</w:t>
      </w:r>
      <w:r w:rsidRPr="004752DB">
        <w:t xml:space="preserve"> ОСВІТНЬО-ПРОФЕСІЙНОЇ ПРОГРАМИ ТА </w:t>
      </w:r>
      <w:r w:rsidRPr="004752DB">
        <w:rPr>
          <w:bCs/>
        </w:rPr>
        <w:t xml:space="preserve">ЇХНЯ </w:t>
      </w:r>
      <w:r w:rsidRPr="004752DB">
        <w:t>ЛОГІЧНА ПОСЛІДОВНІСТЬ</w:t>
      </w:r>
    </w:p>
    <w:p w14:paraId="3B8CDE2E" w14:textId="77777777" w:rsidR="00F53427" w:rsidRDefault="00F53427" w:rsidP="0087267A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28"/>
          <w:lang w:val="ru-RU" w:eastAsia="en-US"/>
        </w:rPr>
      </w:pPr>
    </w:p>
    <w:p w14:paraId="08CD25FA" w14:textId="425CB565" w:rsidR="005075AC" w:rsidRPr="005075AC" w:rsidRDefault="005075AC" w:rsidP="0087267A">
      <w:pPr>
        <w:widowControl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u w:val="single"/>
          <w:lang w:val="ru-RU" w:eastAsia="en-US"/>
        </w:rPr>
      </w:pPr>
      <w:proofErr w:type="spellStart"/>
      <w:r w:rsidRPr="005075AC">
        <w:rPr>
          <w:rFonts w:ascii="Arial" w:eastAsiaTheme="minorHAnsi" w:hAnsi="Arial" w:cs="Arial"/>
          <w:b/>
          <w:bCs/>
          <w:sz w:val="28"/>
          <w:u w:val="single"/>
          <w:lang w:val="ru-RU" w:eastAsia="en-US"/>
        </w:rPr>
        <w:t>Рік</w:t>
      </w:r>
      <w:proofErr w:type="spellEnd"/>
      <w:r w:rsidRPr="005075AC">
        <w:rPr>
          <w:rFonts w:ascii="Arial" w:eastAsiaTheme="minorHAnsi" w:hAnsi="Arial" w:cs="Arial"/>
          <w:b/>
          <w:bCs/>
          <w:sz w:val="28"/>
          <w:u w:val="single"/>
          <w:lang w:val="ru-RU" w:eastAsia="en-US"/>
        </w:rPr>
        <w:t xml:space="preserve"> набору 2023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42"/>
        <w:gridCol w:w="6095"/>
        <w:gridCol w:w="1275"/>
        <w:gridCol w:w="1560"/>
      </w:tblGrid>
      <w:tr w:rsidR="004C7CF5" w:rsidRPr="005075AC" w14:paraId="7EDC91EB" w14:textId="77777777" w:rsidTr="005F7708">
        <w:trPr>
          <w:tblHeader/>
        </w:trPr>
        <w:tc>
          <w:tcPr>
            <w:tcW w:w="817" w:type="dxa"/>
            <w:gridSpan w:val="2"/>
            <w:vAlign w:val="center"/>
          </w:tcPr>
          <w:p w14:paraId="5ADF6C2C" w14:textId="7943D15E" w:rsidR="004C7CF5" w:rsidRPr="005075AC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095" w:type="dxa"/>
            <w:vAlign w:val="center"/>
          </w:tcPr>
          <w:p w14:paraId="4845C8DF" w14:textId="39C4091F" w:rsidR="004C7CF5" w:rsidRPr="005075AC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  <w:t xml:space="preserve">Компоненти освітньої програми </w:t>
            </w:r>
            <w:r w:rsidRPr="005075AC"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  <w:br/>
              <w:t>(навчальні дисципліни, курсові проекти (роботи), тренінги, практики, підсумкова атестація)</w:t>
            </w:r>
          </w:p>
        </w:tc>
        <w:tc>
          <w:tcPr>
            <w:tcW w:w="1275" w:type="dxa"/>
            <w:vAlign w:val="center"/>
          </w:tcPr>
          <w:p w14:paraId="3837FAA3" w14:textId="309EBB69" w:rsidR="004C7CF5" w:rsidRPr="005075AC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Обсяг, кредитів ЄКТС</w:t>
            </w:r>
          </w:p>
        </w:tc>
        <w:tc>
          <w:tcPr>
            <w:tcW w:w="1560" w:type="dxa"/>
            <w:vAlign w:val="center"/>
          </w:tcPr>
          <w:p w14:paraId="56972112" w14:textId="54887A1E" w:rsidR="004C7CF5" w:rsidRPr="005075AC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Форма контролю</w:t>
            </w:r>
          </w:p>
        </w:tc>
      </w:tr>
      <w:tr w:rsidR="005F7708" w:rsidRPr="005075AC" w14:paraId="762887F2" w14:textId="77777777" w:rsidTr="0063618C">
        <w:tc>
          <w:tcPr>
            <w:tcW w:w="9747" w:type="dxa"/>
            <w:gridSpan w:val="5"/>
            <w:vAlign w:val="center"/>
          </w:tcPr>
          <w:p w14:paraId="2D6E2906" w14:textId="3A4070AF" w:rsidR="005F7708" w:rsidRPr="005075AC" w:rsidRDefault="005F7708" w:rsidP="005F770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Перелік обов’язкових освітніх компонентів</w:t>
            </w:r>
          </w:p>
        </w:tc>
      </w:tr>
      <w:tr w:rsidR="006D635C" w:rsidRPr="005075AC" w14:paraId="11F6042F" w14:textId="77777777" w:rsidTr="006B6A15">
        <w:tc>
          <w:tcPr>
            <w:tcW w:w="817" w:type="dxa"/>
            <w:gridSpan w:val="2"/>
            <w:vAlign w:val="center"/>
          </w:tcPr>
          <w:p w14:paraId="053616E2" w14:textId="6A0794F0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</w:t>
            </w:r>
          </w:p>
        </w:tc>
        <w:tc>
          <w:tcPr>
            <w:tcW w:w="6095" w:type="dxa"/>
            <w:vAlign w:val="center"/>
          </w:tcPr>
          <w:p w14:paraId="071881CB" w14:textId="005FEFB3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Тренінг "Університетська освіта та профіль інженера з охорони навколишнього середовища"</w:t>
            </w:r>
          </w:p>
        </w:tc>
        <w:tc>
          <w:tcPr>
            <w:tcW w:w="1275" w:type="dxa"/>
            <w:vAlign w:val="center"/>
          </w:tcPr>
          <w:p w14:paraId="52380A3C" w14:textId="7CC982B3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val="en-US" w:eastAsia="en-US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  <w:vAlign w:val="center"/>
          </w:tcPr>
          <w:p w14:paraId="4AED7032" w14:textId="0DB047EE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750218EA" w14:textId="77777777" w:rsidTr="006B6A15">
        <w:tc>
          <w:tcPr>
            <w:tcW w:w="817" w:type="dxa"/>
            <w:gridSpan w:val="2"/>
            <w:vAlign w:val="center"/>
          </w:tcPr>
          <w:p w14:paraId="7150C5B3" w14:textId="46B53512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</w:t>
            </w:r>
          </w:p>
        </w:tc>
        <w:tc>
          <w:tcPr>
            <w:tcW w:w="6095" w:type="dxa"/>
            <w:vAlign w:val="center"/>
          </w:tcPr>
          <w:p w14:paraId="42BD5877" w14:textId="15E5546E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Ділова та наукова українська мова</w:t>
            </w:r>
          </w:p>
        </w:tc>
        <w:tc>
          <w:tcPr>
            <w:tcW w:w="1275" w:type="dxa"/>
            <w:vAlign w:val="center"/>
          </w:tcPr>
          <w:p w14:paraId="74F7B168" w14:textId="2101ABBC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5D5DDD5D" w14:textId="0A408F6D" w:rsidR="006D635C" w:rsidRPr="005075AC" w:rsidRDefault="00F03CA6" w:rsidP="006D635C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D635C" w:rsidRPr="005075AC" w14:paraId="102C9470" w14:textId="77777777" w:rsidTr="006B6A15">
        <w:tc>
          <w:tcPr>
            <w:tcW w:w="817" w:type="dxa"/>
            <w:gridSpan w:val="2"/>
            <w:vAlign w:val="center"/>
          </w:tcPr>
          <w:p w14:paraId="05E9C997" w14:textId="782BC5AE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</w:t>
            </w:r>
          </w:p>
        </w:tc>
        <w:tc>
          <w:tcPr>
            <w:tcW w:w="6095" w:type="dxa"/>
            <w:vAlign w:val="center"/>
          </w:tcPr>
          <w:p w14:paraId="74E74865" w14:textId="6AEF4841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Особа і громадянське суспільство у сучасних дискурсах</w:t>
            </w:r>
          </w:p>
        </w:tc>
        <w:tc>
          <w:tcPr>
            <w:tcW w:w="1275" w:type="dxa"/>
            <w:vAlign w:val="center"/>
          </w:tcPr>
          <w:p w14:paraId="67D140C7" w14:textId="46FEC8D5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61AEF652" w14:textId="592513C2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64AF388F" w14:textId="77777777" w:rsidTr="006B6A15">
        <w:tc>
          <w:tcPr>
            <w:tcW w:w="817" w:type="dxa"/>
            <w:gridSpan w:val="2"/>
            <w:vAlign w:val="center"/>
          </w:tcPr>
          <w:p w14:paraId="4CFDB39E" w14:textId="23BEABB7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ОК4</w:t>
            </w:r>
          </w:p>
        </w:tc>
        <w:tc>
          <w:tcPr>
            <w:tcW w:w="6095" w:type="dxa"/>
            <w:vAlign w:val="center"/>
          </w:tcPr>
          <w:p w14:paraId="3BE08D6A" w14:textId="575D8E28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Англійська мова для інженерів з охорони навколишнього середовища (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English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Environment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Engineering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309DED41" w14:textId="2DDCBF71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1560" w:type="dxa"/>
            <w:vAlign w:val="center"/>
          </w:tcPr>
          <w:p w14:paraId="35A3B6F9" w14:textId="46E78353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D635C" w:rsidRPr="005075AC" w14:paraId="0E973646" w14:textId="77777777" w:rsidTr="006B6A15">
        <w:tc>
          <w:tcPr>
            <w:tcW w:w="817" w:type="dxa"/>
            <w:gridSpan w:val="2"/>
            <w:vAlign w:val="center"/>
          </w:tcPr>
          <w:p w14:paraId="40980606" w14:textId="5C841F32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ОК5</w:t>
            </w:r>
          </w:p>
        </w:tc>
        <w:tc>
          <w:tcPr>
            <w:tcW w:w="6095" w:type="dxa"/>
            <w:vAlign w:val="center"/>
          </w:tcPr>
          <w:p w14:paraId="232BF2AB" w14:textId="47A73572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Інженерна математика та статистика</w:t>
            </w:r>
          </w:p>
        </w:tc>
        <w:tc>
          <w:tcPr>
            <w:tcW w:w="1275" w:type="dxa"/>
            <w:vAlign w:val="center"/>
          </w:tcPr>
          <w:p w14:paraId="68093F78" w14:textId="5AE653F1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560" w:type="dxa"/>
            <w:vAlign w:val="center"/>
          </w:tcPr>
          <w:p w14:paraId="45D4C505" w14:textId="33615D59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D635C" w:rsidRPr="005075AC" w14:paraId="14639D76" w14:textId="77777777" w:rsidTr="006B6A15">
        <w:tc>
          <w:tcPr>
            <w:tcW w:w="817" w:type="dxa"/>
            <w:gridSpan w:val="2"/>
            <w:vAlign w:val="center"/>
          </w:tcPr>
          <w:p w14:paraId="00919645" w14:textId="2807A633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ОК6</w:t>
            </w:r>
          </w:p>
        </w:tc>
        <w:tc>
          <w:tcPr>
            <w:tcW w:w="6095" w:type="dxa"/>
            <w:vAlign w:val="center"/>
          </w:tcPr>
          <w:p w14:paraId="6C3E8F95" w14:textId="64EABC34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Інженерна та комп'ютерна графіка</w:t>
            </w:r>
          </w:p>
        </w:tc>
        <w:tc>
          <w:tcPr>
            <w:tcW w:w="1275" w:type="dxa"/>
            <w:vAlign w:val="center"/>
          </w:tcPr>
          <w:p w14:paraId="37174203" w14:textId="195A00BC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560" w:type="dxa"/>
            <w:vAlign w:val="center"/>
          </w:tcPr>
          <w:p w14:paraId="124C4E46" w14:textId="7D9B8FC7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4D660C37" w14:textId="77777777" w:rsidTr="006B6A15">
        <w:tc>
          <w:tcPr>
            <w:tcW w:w="817" w:type="dxa"/>
            <w:gridSpan w:val="2"/>
            <w:vAlign w:val="center"/>
          </w:tcPr>
          <w:p w14:paraId="3FEB37D6" w14:textId="53D71107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ОК7</w:t>
            </w:r>
          </w:p>
        </w:tc>
        <w:tc>
          <w:tcPr>
            <w:tcW w:w="6095" w:type="dxa"/>
            <w:vAlign w:val="center"/>
          </w:tcPr>
          <w:p w14:paraId="3DC9E96E" w14:textId="4D7B3CD2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Продуктивність використання Microsoft Excel</w:t>
            </w:r>
          </w:p>
        </w:tc>
        <w:tc>
          <w:tcPr>
            <w:tcW w:w="1275" w:type="dxa"/>
            <w:vAlign w:val="center"/>
          </w:tcPr>
          <w:p w14:paraId="060CEEE4" w14:textId="63ADA1C3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393550B5" w14:textId="5C783D4E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Залік </w:t>
            </w:r>
          </w:p>
        </w:tc>
      </w:tr>
      <w:tr w:rsidR="00640722" w:rsidRPr="005075AC" w14:paraId="755AD37B" w14:textId="77777777" w:rsidTr="006B0098">
        <w:tc>
          <w:tcPr>
            <w:tcW w:w="817" w:type="dxa"/>
            <w:gridSpan w:val="2"/>
            <w:vAlign w:val="center"/>
          </w:tcPr>
          <w:p w14:paraId="19A9CEB0" w14:textId="22D03063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ОК8</w:t>
            </w:r>
          </w:p>
        </w:tc>
        <w:tc>
          <w:tcPr>
            <w:tcW w:w="6095" w:type="dxa"/>
            <w:vAlign w:val="center"/>
          </w:tcPr>
          <w:p w14:paraId="226AF28E" w14:textId="66A74FB3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Біологія</w:t>
            </w:r>
          </w:p>
        </w:tc>
        <w:tc>
          <w:tcPr>
            <w:tcW w:w="1275" w:type="dxa"/>
            <w:vAlign w:val="center"/>
          </w:tcPr>
          <w:p w14:paraId="7BE80966" w14:textId="4FC978A4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560" w:type="dxa"/>
          </w:tcPr>
          <w:p w14:paraId="0FBD89C4" w14:textId="4995DE3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40722" w:rsidRPr="005075AC" w14:paraId="0A525C30" w14:textId="77777777" w:rsidTr="006B0098">
        <w:tc>
          <w:tcPr>
            <w:tcW w:w="817" w:type="dxa"/>
            <w:gridSpan w:val="2"/>
            <w:vAlign w:val="center"/>
          </w:tcPr>
          <w:p w14:paraId="586E3A03" w14:textId="6E257E6B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ОК9</w:t>
            </w:r>
          </w:p>
        </w:tc>
        <w:tc>
          <w:tcPr>
            <w:tcW w:w="6095" w:type="dxa"/>
            <w:vAlign w:val="center"/>
          </w:tcPr>
          <w:p w14:paraId="17B472DD" w14:textId="6D5CB52F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Хімія</w:t>
            </w:r>
          </w:p>
        </w:tc>
        <w:tc>
          <w:tcPr>
            <w:tcW w:w="1275" w:type="dxa"/>
            <w:vAlign w:val="center"/>
          </w:tcPr>
          <w:p w14:paraId="00A73FBC" w14:textId="734E2D26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14:paraId="2B44D2A9" w14:textId="23CAB0B1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40722" w:rsidRPr="005075AC" w14:paraId="6ED60301" w14:textId="77777777" w:rsidTr="006B0098">
        <w:tc>
          <w:tcPr>
            <w:tcW w:w="817" w:type="dxa"/>
            <w:gridSpan w:val="2"/>
            <w:vAlign w:val="center"/>
          </w:tcPr>
          <w:p w14:paraId="7E4F7DDC" w14:textId="43D183F5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ОК10</w:t>
            </w:r>
          </w:p>
        </w:tc>
        <w:tc>
          <w:tcPr>
            <w:tcW w:w="6095" w:type="dxa"/>
            <w:vAlign w:val="center"/>
          </w:tcPr>
          <w:p w14:paraId="4A9C5E20" w14:textId="03C7E3FF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Геологія</w:t>
            </w:r>
          </w:p>
        </w:tc>
        <w:tc>
          <w:tcPr>
            <w:tcW w:w="1275" w:type="dxa"/>
            <w:vAlign w:val="center"/>
          </w:tcPr>
          <w:p w14:paraId="6BD3DF8B" w14:textId="08686E4A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3A33C33E" w14:textId="5BF4066F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D635C" w:rsidRPr="005075AC" w14:paraId="351642AC" w14:textId="77777777" w:rsidTr="006B6A15">
        <w:tc>
          <w:tcPr>
            <w:tcW w:w="817" w:type="dxa"/>
            <w:gridSpan w:val="2"/>
            <w:vAlign w:val="center"/>
          </w:tcPr>
          <w:p w14:paraId="19722B79" w14:textId="7172D71D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ОК11</w:t>
            </w:r>
          </w:p>
        </w:tc>
        <w:tc>
          <w:tcPr>
            <w:tcW w:w="6095" w:type="dxa"/>
            <w:vAlign w:val="center"/>
          </w:tcPr>
          <w:p w14:paraId="4BFA71CF" w14:textId="43D44060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Загальна екологія</w:t>
            </w:r>
          </w:p>
        </w:tc>
        <w:tc>
          <w:tcPr>
            <w:tcW w:w="1275" w:type="dxa"/>
            <w:vAlign w:val="center"/>
          </w:tcPr>
          <w:p w14:paraId="61ECFC85" w14:textId="40B5B22C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60" w:type="dxa"/>
            <w:vAlign w:val="center"/>
          </w:tcPr>
          <w:p w14:paraId="5BA070DA" w14:textId="1AC55735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68A1C1F5" w14:textId="77777777" w:rsidTr="006B6A15">
        <w:tc>
          <w:tcPr>
            <w:tcW w:w="817" w:type="dxa"/>
            <w:gridSpan w:val="2"/>
            <w:vAlign w:val="center"/>
          </w:tcPr>
          <w:p w14:paraId="56D9F098" w14:textId="3581D724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ОК12</w:t>
            </w:r>
          </w:p>
        </w:tc>
        <w:tc>
          <w:tcPr>
            <w:tcW w:w="6095" w:type="dxa"/>
            <w:vAlign w:val="center"/>
          </w:tcPr>
          <w:p w14:paraId="01EFDDA6" w14:textId="6ED3B0FA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Заповідна справа та рекреаційні території</w:t>
            </w:r>
          </w:p>
        </w:tc>
        <w:tc>
          <w:tcPr>
            <w:tcW w:w="1275" w:type="dxa"/>
            <w:vAlign w:val="center"/>
          </w:tcPr>
          <w:p w14:paraId="6A16E864" w14:textId="12A57B64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0BDE424A" w14:textId="27CBB600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41C7AF3F" w14:textId="77777777" w:rsidTr="006B6A15">
        <w:tc>
          <w:tcPr>
            <w:tcW w:w="817" w:type="dxa"/>
            <w:gridSpan w:val="2"/>
            <w:vAlign w:val="center"/>
          </w:tcPr>
          <w:p w14:paraId="6443C029" w14:textId="17FE39D2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ОК13</w:t>
            </w:r>
          </w:p>
        </w:tc>
        <w:tc>
          <w:tcPr>
            <w:tcW w:w="6095" w:type="dxa"/>
            <w:vAlign w:val="center"/>
          </w:tcPr>
          <w:p w14:paraId="162FCE3F" w14:textId="1A7200E6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 xml:space="preserve">Навчальна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загальноекологічна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практика</w:t>
            </w:r>
          </w:p>
        </w:tc>
        <w:tc>
          <w:tcPr>
            <w:tcW w:w="1275" w:type="dxa"/>
            <w:vAlign w:val="center"/>
          </w:tcPr>
          <w:p w14:paraId="43080933" w14:textId="26A8A2B9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2655B9DA" w14:textId="7261C435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379F204C" w14:textId="77777777" w:rsidTr="006B6A15">
        <w:tc>
          <w:tcPr>
            <w:tcW w:w="817" w:type="dxa"/>
            <w:gridSpan w:val="2"/>
            <w:vAlign w:val="center"/>
          </w:tcPr>
          <w:p w14:paraId="78919274" w14:textId="69DAFAA7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ОК14</w:t>
            </w:r>
          </w:p>
        </w:tc>
        <w:tc>
          <w:tcPr>
            <w:tcW w:w="6095" w:type="dxa"/>
            <w:vAlign w:val="center"/>
          </w:tcPr>
          <w:p w14:paraId="03AC539F" w14:textId="67F2F0BF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Методи наукових досліджень та моніторингу довкілля</w:t>
            </w:r>
          </w:p>
        </w:tc>
        <w:tc>
          <w:tcPr>
            <w:tcW w:w="1275" w:type="dxa"/>
            <w:vAlign w:val="center"/>
          </w:tcPr>
          <w:p w14:paraId="0510A866" w14:textId="340FD485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560" w:type="dxa"/>
            <w:vAlign w:val="center"/>
          </w:tcPr>
          <w:p w14:paraId="6B18F5EB" w14:textId="5CB0605B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40722" w:rsidRPr="005075AC" w14:paraId="67F08796" w14:textId="77777777" w:rsidTr="006B0098">
        <w:tc>
          <w:tcPr>
            <w:tcW w:w="817" w:type="dxa"/>
            <w:gridSpan w:val="2"/>
            <w:vAlign w:val="center"/>
          </w:tcPr>
          <w:p w14:paraId="4D5B74D1" w14:textId="2BC2B3F5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ОК15</w:t>
            </w:r>
          </w:p>
        </w:tc>
        <w:tc>
          <w:tcPr>
            <w:tcW w:w="6095" w:type="dxa"/>
            <w:vAlign w:val="center"/>
          </w:tcPr>
          <w:p w14:paraId="489D4EB7" w14:textId="7C04A8A0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Прикладна фізика та інженерна механіка</w:t>
            </w:r>
          </w:p>
        </w:tc>
        <w:tc>
          <w:tcPr>
            <w:tcW w:w="1275" w:type="dxa"/>
            <w:vAlign w:val="center"/>
          </w:tcPr>
          <w:p w14:paraId="55E1A5AF" w14:textId="0CA04E9B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560" w:type="dxa"/>
          </w:tcPr>
          <w:p w14:paraId="4C9E174B" w14:textId="29F8C8F9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40722" w:rsidRPr="005075AC" w14:paraId="4B90CC16" w14:textId="77777777" w:rsidTr="006B0098">
        <w:tc>
          <w:tcPr>
            <w:tcW w:w="817" w:type="dxa"/>
            <w:gridSpan w:val="2"/>
            <w:vAlign w:val="center"/>
          </w:tcPr>
          <w:p w14:paraId="0692DAF5" w14:textId="195784AA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ОК16</w:t>
            </w:r>
          </w:p>
        </w:tc>
        <w:tc>
          <w:tcPr>
            <w:tcW w:w="6095" w:type="dxa"/>
            <w:vAlign w:val="center"/>
          </w:tcPr>
          <w:p w14:paraId="4AE68E78" w14:textId="2513FB33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Якість, метрологія, стандартизація та сертифікація</w:t>
            </w:r>
          </w:p>
        </w:tc>
        <w:tc>
          <w:tcPr>
            <w:tcW w:w="1275" w:type="dxa"/>
            <w:vAlign w:val="center"/>
          </w:tcPr>
          <w:p w14:paraId="09F4648B" w14:textId="45152272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7FC1DEE4" w14:textId="42E7292F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40722" w:rsidRPr="005075AC" w14:paraId="44220B61" w14:textId="77777777" w:rsidTr="006B0098">
        <w:tc>
          <w:tcPr>
            <w:tcW w:w="817" w:type="dxa"/>
            <w:gridSpan w:val="2"/>
            <w:vAlign w:val="center"/>
          </w:tcPr>
          <w:p w14:paraId="231737B5" w14:textId="18D91F0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ОК17</w:t>
            </w:r>
          </w:p>
        </w:tc>
        <w:tc>
          <w:tcPr>
            <w:tcW w:w="6095" w:type="dxa"/>
            <w:vAlign w:val="center"/>
          </w:tcPr>
          <w:p w14:paraId="4CC0D460" w14:textId="6CB15CE7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Екологічне право та законодавство</w:t>
            </w:r>
          </w:p>
        </w:tc>
        <w:tc>
          <w:tcPr>
            <w:tcW w:w="1275" w:type="dxa"/>
            <w:vAlign w:val="center"/>
          </w:tcPr>
          <w:p w14:paraId="1CA03481" w14:textId="1C7290AB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14:paraId="490AF33B" w14:textId="2BD53564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40722" w:rsidRPr="005075AC" w14:paraId="7960DC62" w14:textId="77777777" w:rsidTr="006B0098">
        <w:tc>
          <w:tcPr>
            <w:tcW w:w="817" w:type="dxa"/>
            <w:gridSpan w:val="2"/>
            <w:vAlign w:val="center"/>
          </w:tcPr>
          <w:p w14:paraId="406AFFC2" w14:textId="77C5C72D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ОК18</w:t>
            </w:r>
          </w:p>
        </w:tc>
        <w:tc>
          <w:tcPr>
            <w:tcW w:w="6095" w:type="dxa"/>
            <w:vAlign w:val="center"/>
          </w:tcPr>
          <w:p w14:paraId="63E289D8" w14:textId="671233D4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Технологічні процеси та устаткування гірничодобувних підприємств</w:t>
            </w:r>
          </w:p>
        </w:tc>
        <w:tc>
          <w:tcPr>
            <w:tcW w:w="1275" w:type="dxa"/>
            <w:vAlign w:val="center"/>
          </w:tcPr>
          <w:p w14:paraId="04CF1FEE" w14:textId="0288378D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14:paraId="190895A0" w14:textId="6FE3C7AD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D635C" w:rsidRPr="005075AC" w14:paraId="23ACAA54" w14:textId="77777777" w:rsidTr="006B6A15">
        <w:tc>
          <w:tcPr>
            <w:tcW w:w="817" w:type="dxa"/>
            <w:gridSpan w:val="2"/>
            <w:vAlign w:val="center"/>
          </w:tcPr>
          <w:p w14:paraId="4DC435A2" w14:textId="0800E39C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ОК19</w:t>
            </w:r>
          </w:p>
        </w:tc>
        <w:tc>
          <w:tcPr>
            <w:tcW w:w="6095" w:type="dxa"/>
            <w:vAlign w:val="center"/>
          </w:tcPr>
          <w:p w14:paraId="7B4A78C4" w14:textId="1D1EDD1F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Нормування техногенного навантаження</w:t>
            </w:r>
          </w:p>
        </w:tc>
        <w:tc>
          <w:tcPr>
            <w:tcW w:w="1275" w:type="dxa"/>
            <w:vAlign w:val="center"/>
          </w:tcPr>
          <w:p w14:paraId="7307ED23" w14:textId="12D3D391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60" w:type="dxa"/>
            <w:vAlign w:val="center"/>
          </w:tcPr>
          <w:p w14:paraId="12215453" w14:textId="1BD73D26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Залік </w:t>
            </w:r>
          </w:p>
        </w:tc>
      </w:tr>
      <w:tr w:rsidR="006D635C" w:rsidRPr="005075AC" w14:paraId="4F8B0662" w14:textId="77777777" w:rsidTr="006B0098">
        <w:tc>
          <w:tcPr>
            <w:tcW w:w="817" w:type="dxa"/>
            <w:gridSpan w:val="2"/>
            <w:vAlign w:val="center"/>
          </w:tcPr>
          <w:p w14:paraId="0A436CAC" w14:textId="0D971993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ОК20</w:t>
            </w:r>
          </w:p>
        </w:tc>
        <w:tc>
          <w:tcPr>
            <w:tcW w:w="6095" w:type="dxa"/>
            <w:vAlign w:val="center"/>
          </w:tcPr>
          <w:p w14:paraId="57ACBAC1" w14:textId="019ED876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Управління та поводження з відходами</w:t>
            </w:r>
          </w:p>
        </w:tc>
        <w:tc>
          <w:tcPr>
            <w:tcW w:w="1275" w:type="dxa"/>
            <w:vAlign w:val="center"/>
          </w:tcPr>
          <w:p w14:paraId="188567C4" w14:textId="2BDDA0E2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560" w:type="dxa"/>
            <w:vAlign w:val="center"/>
          </w:tcPr>
          <w:p w14:paraId="50EA8206" w14:textId="10963E7B" w:rsidR="006D635C" w:rsidRPr="005075AC" w:rsidRDefault="00640722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D635C" w:rsidRPr="005075AC" w14:paraId="6FDCB1DD" w14:textId="77777777" w:rsidTr="006B0098">
        <w:tc>
          <w:tcPr>
            <w:tcW w:w="817" w:type="dxa"/>
            <w:gridSpan w:val="2"/>
            <w:vAlign w:val="center"/>
          </w:tcPr>
          <w:p w14:paraId="3BF9DB37" w14:textId="2B972B5E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ОК21</w:t>
            </w:r>
          </w:p>
        </w:tc>
        <w:tc>
          <w:tcPr>
            <w:tcW w:w="6095" w:type="dxa"/>
            <w:vAlign w:val="center"/>
          </w:tcPr>
          <w:p w14:paraId="7B5B9CA0" w14:textId="59841882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 xml:space="preserve">Навчальна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техноекологічна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практика</w:t>
            </w:r>
          </w:p>
        </w:tc>
        <w:tc>
          <w:tcPr>
            <w:tcW w:w="1275" w:type="dxa"/>
            <w:vAlign w:val="center"/>
          </w:tcPr>
          <w:p w14:paraId="0494A98E" w14:textId="58D53CF9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563950C6" w14:textId="77777777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4CE66482" w14:textId="77777777" w:rsidTr="006B0098">
        <w:tc>
          <w:tcPr>
            <w:tcW w:w="817" w:type="dxa"/>
            <w:gridSpan w:val="2"/>
            <w:vAlign w:val="center"/>
          </w:tcPr>
          <w:p w14:paraId="6CB84393" w14:textId="7AB56181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ОК22</w:t>
            </w:r>
          </w:p>
        </w:tc>
        <w:tc>
          <w:tcPr>
            <w:tcW w:w="6095" w:type="dxa"/>
            <w:vAlign w:val="center"/>
          </w:tcPr>
          <w:p w14:paraId="74054C2B" w14:textId="63F67689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Технологічні процеси та устаткування металургійних підприємств</w:t>
            </w:r>
          </w:p>
        </w:tc>
        <w:tc>
          <w:tcPr>
            <w:tcW w:w="1275" w:type="dxa"/>
            <w:vAlign w:val="center"/>
          </w:tcPr>
          <w:p w14:paraId="0A4811E0" w14:textId="62872DC6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  <w:vAlign w:val="center"/>
          </w:tcPr>
          <w:p w14:paraId="09E2626B" w14:textId="16F3F72C" w:rsidR="006D635C" w:rsidRPr="005075AC" w:rsidRDefault="00640722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D635C" w:rsidRPr="005075AC" w14:paraId="7300A6B7" w14:textId="77777777" w:rsidTr="006B0098">
        <w:tc>
          <w:tcPr>
            <w:tcW w:w="817" w:type="dxa"/>
            <w:gridSpan w:val="2"/>
            <w:vAlign w:val="center"/>
          </w:tcPr>
          <w:p w14:paraId="3DAAAD90" w14:textId="6B2D7D16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ОК23</w:t>
            </w:r>
          </w:p>
        </w:tc>
        <w:tc>
          <w:tcPr>
            <w:tcW w:w="6095" w:type="dxa"/>
            <w:vAlign w:val="center"/>
          </w:tcPr>
          <w:p w14:paraId="57D13B16" w14:textId="5606AD63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Курсова робота "Управління та поводження з відходами"</w:t>
            </w:r>
          </w:p>
        </w:tc>
        <w:tc>
          <w:tcPr>
            <w:tcW w:w="1275" w:type="dxa"/>
            <w:vAlign w:val="center"/>
          </w:tcPr>
          <w:p w14:paraId="10D4A9AA" w14:textId="098445E4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14:paraId="497D9D19" w14:textId="77777777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40722" w:rsidRPr="005075AC" w14:paraId="370AD064" w14:textId="77777777" w:rsidTr="006B0098">
        <w:tc>
          <w:tcPr>
            <w:tcW w:w="817" w:type="dxa"/>
            <w:gridSpan w:val="2"/>
            <w:vAlign w:val="center"/>
          </w:tcPr>
          <w:p w14:paraId="49312E4F" w14:textId="200ACBE5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ОК24</w:t>
            </w:r>
          </w:p>
        </w:tc>
        <w:tc>
          <w:tcPr>
            <w:tcW w:w="6095" w:type="dxa"/>
            <w:vAlign w:val="center"/>
          </w:tcPr>
          <w:p w14:paraId="7ECA73DF" w14:textId="0AC0ED95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Моделювання і прогнозування стану навколишнього середовища</w:t>
            </w:r>
          </w:p>
        </w:tc>
        <w:tc>
          <w:tcPr>
            <w:tcW w:w="1275" w:type="dxa"/>
            <w:vAlign w:val="center"/>
          </w:tcPr>
          <w:p w14:paraId="37CC36C9" w14:textId="0AF553FA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14:paraId="305E91C4" w14:textId="0B69C153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40722" w:rsidRPr="005075AC" w14:paraId="6C0FAA5C" w14:textId="77777777" w:rsidTr="006B0098">
        <w:tc>
          <w:tcPr>
            <w:tcW w:w="817" w:type="dxa"/>
            <w:gridSpan w:val="2"/>
            <w:vAlign w:val="center"/>
          </w:tcPr>
          <w:p w14:paraId="377B3E08" w14:textId="5D240E70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ОК25</w:t>
            </w:r>
          </w:p>
        </w:tc>
        <w:tc>
          <w:tcPr>
            <w:tcW w:w="6095" w:type="dxa"/>
            <w:vAlign w:val="center"/>
          </w:tcPr>
          <w:p w14:paraId="0E077886" w14:textId="0CC102C7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Проєктування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природоохоронних систем та обладнання</w:t>
            </w:r>
          </w:p>
        </w:tc>
        <w:tc>
          <w:tcPr>
            <w:tcW w:w="1275" w:type="dxa"/>
            <w:vAlign w:val="center"/>
          </w:tcPr>
          <w:p w14:paraId="4FA76852" w14:textId="153059C0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645A021B" w14:textId="38E9BC0C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D635C" w:rsidRPr="005075AC" w14:paraId="63C60E03" w14:textId="77777777" w:rsidTr="006B6A15">
        <w:tc>
          <w:tcPr>
            <w:tcW w:w="817" w:type="dxa"/>
            <w:gridSpan w:val="2"/>
            <w:vAlign w:val="center"/>
          </w:tcPr>
          <w:p w14:paraId="084C0767" w14:textId="4B8A0147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ОК26</w:t>
            </w:r>
          </w:p>
        </w:tc>
        <w:tc>
          <w:tcPr>
            <w:tcW w:w="6095" w:type="dxa"/>
            <w:vAlign w:val="center"/>
          </w:tcPr>
          <w:p w14:paraId="67C4AFB1" w14:textId="61CBD994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Курсова робота "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Проєктування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природоохоронних систем та обладнання"</w:t>
            </w:r>
          </w:p>
        </w:tc>
        <w:tc>
          <w:tcPr>
            <w:tcW w:w="1275" w:type="dxa"/>
            <w:vAlign w:val="center"/>
          </w:tcPr>
          <w:p w14:paraId="7F94F8C2" w14:textId="5C31EAF8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14:paraId="1118140E" w14:textId="2949AB1E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1EFE511B" w14:textId="77777777" w:rsidTr="006B6A15">
        <w:tc>
          <w:tcPr>
            <w:tcW w:w="817" w:type="dxa"/>
            <w:gridSpan w:val="2"/>
            <w:vAlign w:val="center"/>
          </w:tcPr>
          <w:p w14:paraId="75499A31" w14:textId="5E6E1B53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ОК27</w:t>
            </w:r>
          </w:p>
        </w:tc>
        <w:tc>
          <w:tcPr>
            <w:tcW w:w="6095" w:type="dxa"/>
            <w:vAlign w:val="center"/>
          </w:tcPr>
          <w:p w14:paraId="23AD3699" w14:textId="4B1891B9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Технології захисту довкілля у гірничо-металургійних регіонах</w:t>
            </w:r>
          </w:p>
        </w:tc>
        <w:tc>
          <w:tcPr>
            <w:tcW w:w="1275" w:type="dxa"/>
            <w:vAlign w:val="center"/>
          </w:tcPr>
          <w:p w14:paraId="47145B88" w14:textId="3B813658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560" w:type="dxa"/>
            <w:vAlign w:val="center"/>
          </w:tcPr>
          <w:p w14:paraId="730842F9" w14:textId="14FD64A1" w:rsidR="006D635C" w:rsidRPr="005075AC" w:rsidRDefault="00640722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D635C" w:rsidRPr="005075AC" w14:paraId="73E408D1" w14:textId="77777777" w:rsidTr="006B0098">
        <w:tc>
          <w:tcPr>
            <w:tcW w:w="817" w:type="dxa"/>
            <w:gridSpan w:val="2"/>
            <w:vAlign w:val="center"/>
          </w:tcPr>
          <w:p w14:paraId="214B07D0" w14:textId="4A4A979F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ОК28</w:t>
            </w:r>
          </w:p>
        </w:tc>
        <w:tc>
          <w:tcPr>
            <w:tcW w:w="6095" w:type="dxa"/>
            <w:vAlign w:val="center"/>
          </w:tcPr>
          <w:p w14:paraId="567785C3" w14:textId="78ABE80E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Виробнича практика</w:t>
            </w:r>
          </w:p>
        </w:tc>
        <w:tc>
          <w:tcPr>
            <w:tcW w:w="1275" w:type="dxa"/>
            <w:vAlign w:val="center"/>
          </w:tcPr>
          <w:p w14:paraId="42536374" w14:textId="348E43D0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141B3C46" w14:textId="77777777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252D4260" w14:textId="77777777" w:rsidTr="006B6A15">
        <w:tc>
          <w:tcPr>
            <w:tcW w:w="817" w:type="dxa"/>
            <w:gridSpan w:val="2"/>
            <w:vAlign w:val="center"/>
          </w:tcPr>
          <w:p w14:paraId="0E39FADD" w14:textId="6AEAAF53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ОК29</w:t>
            </w:r>
          </w:p>
        </w:tc>
        <w:tc>
          <w:tcPr>
            <w:tcW w:w="6095" w:type="dxa"/>
            <w:vAlign w:val="center"/>
          </w:tcPr>
          <w:p w14:paraId="6159A82E" w14:textId="7EA2A07E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 xml:space="preserve">Міждисциплінарний курсовий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проєкт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з технологій захисту довкілля у гірничо-металургійних регіонах</w:t>
            </w:r>
          </w:p>
        </w:tc>
        <w:tc>
          <w:tcPr>
            <w:tcW w:w="1275" w:type="dxa"/>
            <w:vAlign w:val="center"/>
          </w:tcPr>
          <w:p w14:paraId="4795D9E2" w14:textId="47A633C2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5AD47F87" w14:textId="58EC6B02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527E8AD8" w14:textId="77777777" w:rsidTr="006B6A15">
        <w:tc>
          <w:tcPr>
            <w:tcW w:w="817" w:type="dxa"/>
            <w:gridSpan w:val="2"/>
            <w:vAlign w:val="center"/>
          </w:tcPr>
          <w:p w14:paraId="6D8B7C00" w14:textId="110AADFB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ОК30</w:t>
            </w:r>
          </w:p>
        </w:tc>
        <w:tc>
          <w:tcPr>
            <w:tcW w:w="6095" w:type="dxa"/>
            <w:vAlign w:val="center"/>
          </w:tcPr>
          <w:p w14:paraId="1B210D07" w14:textId="48A4BE5F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Біотехнології в гірництві та металургії</w:t>
            </w:r>
          </w:p>
        </w:tc>
        <w:tc>
          <w:tcPr>
            <w:tcW w:w="1275" w:type="dxa"/>
            <w:vAlign w:val="center"/>
          </w:tcPr>
          <w:p w14:paraId="5DFD9723" w14:textId="351ED4FC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649C127F" w14:textId="6E16A7D3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56A703C2" w14:textId="77777777" w:rsidTr="006B0098">
        <w:tc>
          <w:tcPr>
            <w:tcW w:w="817" w:type="dxa"/>
            <w:gridSpan w:val="2"/>
            <w:vAlign w:val="center"/>
          </w:tcPr>
          <w:p w14:paraId="41376BC4" w14:textId="63FCE411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lastRenderedPageBreak/>
              <w:t>ОК31</w:t>
            </w:r>
          </w:p>
        </w:tc>
        <w:tc>
          <w:tcPr>
            <w:tcW w:w="6095" w:type="dxa"/>
            <w:vAlign w:val="center"/>
          </w:tcPr>
          <w:p w14:paraId="062E26CF" w14:textId="0AF17A06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Безпека праці</w:t>
            </w:r>
          </w:p>
        </w:tc>
        <w:tc>
          <w:tcPr>
            <w:tcW w:w="1275" w:type="dxa"/>
            <w:vAlign w:val="center"/>
          </w:tcPr>
          <w:p w14:paraId="33937631" w14:textId="23FAFF56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3B2A08F9" w14:textId="62CFE8F5" w:rsidR="006D635C" w:rsidRPr="005075AC" w:rsidRDefault="00640722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D635C" w:rsidRPr="005075AC" w14:paraId="2CA8A02F" w14:textId="77777777" w:rsidTr="006B0098">
        <w:tc>
          <w:tcPr>
            <w:tcW w:w="817" w:type="dxa"/>
            <w:gridSpan w:val="2"/>
            <w:vAlign w:val="center"/>
          </w:tcPr>
          <w:p w14:paraId="6D15A809" w14:textId="5AD8C249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ОК32</w:t>
            </w:r>
          </w:p>
        </w:tc>
        <w:tc>
          <w:tcPr>
            <w:tcW w:w="6095" w:type="dxa"/>
            <w:vAlign w:val="center"/>
          </w:tcPr>
          <w:p w14:paraId="72DC504F" w14:textId="1567409D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Економіка та управління природоохоронною діяльністю та еколого-економічний аналіз</w:t>
            </w:r>
          </w:p>
        </w:tc>
        <w:tc>
          <w:tcPr>
            <w:tcW w:w="1275" w:type="dxa"/>
            <w:vAlign w:val="center"/>
          </w:tcPr>
          <w:p w14:paraId="0901EE66" w14:textId="126B72B9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2A2370BC" w14:textId="5A0CB553" w:rsidR="006D635C" w:rsidRPr="005075AC" w:rsidRDefault="00640722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6D635C" w:rsidRPr="005075AC" w14:paraId="1FE90A26" w14:textId="77777777" w:rsidTr="006B0098">
        <w:tc>
          <w:tcPr>
            <w:tcW w:w="817" w:type="dxa"/>
            <w:gridSpan w:val="2"/>
            <w:vAlign w:val="center"/>
          </w:tcPr>
          <w:p w14:paraId="4E114BD1" w14:textId="1FF7881C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ОК33</w:t>
            </w:r>
          </w:p>
        </w:tc>
        <w:tc>
          <w:tcPr>
            <w:tcW w:w="6095" w:type="dxa"/>
            <w:vAlign w:val="center"/>
          </w:tcPr>
          <w:p w14:paraId="08967C4E" w14:textId="450E13B3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Сучасні напрямки енергозбереження</w:t>
            </w:r>
          </w:p>
        </w:tc>
        <w:tc>
          <w:tcPr>
            <w:tcW w:w="1275" w:type="dxa"/>
            <w:vAlign w:val="center"/>
          </w:tcPr>
          <w:p w14:paraId="102B6014" w14:textId="4F0BD8C4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6B11AB64" w14:textId="77777777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7694F558" w14:textId="77777777" w:rsidTr="006B6A15">
        <w:tc>
          <w:tcPr>
            <w:tcW w:w="817" w:type="dxa"/>
            <w:gridSpan w:val="2"/>
            <w:vAlign w:val="center"/>
          </w:tcPr>
          <w:p w14:paraId="1921D50E" w14:textId="23399415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ОК34</w:t>
            </w:r>
          </w:p>
        </w:tc>
        <w:tc>
          <w:tcPr>
            <w:tcW w:w="6095" w:type="dxa"/>
            <w:vAlign w:val="center"/>
          </w:tcPr>
          <w:p w14:paraId="41F7417E" w14:textId="65A66B3F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Переддипломна практика</w:t>
            </w:r>
          </w:p>
        </w:tc>
        <w:tc>
          <w:tcPr>
            <w:tcW w:w="1275" w:type="dxa"/>
            <w:vAlign w:val="center"/>
          </w:tcPr>
          <w:p w14:paraId="45985C95" w14:textId="33ED8CB0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0124A9DB" w14:textId="7AD2F2F2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6D635C" w:rsidRPr="005075AC" w14:paraId="5F168D00" w14:textId="77777777" w:rsidTr="006B6A15">
        <w:tc>
          <w:tcPr>
            <w:tcW w:w="817" w:type="dxa"/>
            <w:gridSpan w:val="2"/>
            <w:vAlign w:val="center"/>
          </w:tcPr>
          <w:p w14:paraId="18F0E818" w14:textId="476FE1FF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ОК35</w:t>
            </w:r>
          </w:p>
        </w:tc>
        <w:tc>
          <w:tcPr>
            <w:tcW w:w="6095" w:type="dxa"/>
            <w:vAlign w:val="center"/>
          </w:tcPr>
          <w:p w14:paraId="6D04AA85" w14:textId="1DA4EE27" w:rsidR="006D635C" w:rsidRPr="005075AC" w:rsidRDefault="006D635C" w:rsidP="006D63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Підготовка та захист кваліфікаційної роботи</w:t>
            </w:r>
          </w:p>
        </w:tc>
        <w:tc>
          <w:tcPr>
            <w:tcW w:w="1275" w:type="dxa"/>
            <w:vAlign w:val="center"/>
          </w:tcPr>
          <w:p w14:paraId="670EAD4B" w14:textId="62B9DC3E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560" w:type="dxa"/>
            <w:vAlign w:val="center"/>
          </w:tcPr>
          <w:p w14:paraId="391B158D" w14:textId="304B0E98" w:rsidR="006D635C" w:rsidRPr="005075AC" w:rsidRDefault="006D635C" w:rsidP="006D63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Атестація</w:t>
            </w:r>
          </w:p>
        </w:tc>
      </w:tr>
      <w:tr w:rsidR="004C7CF5" w:rsidRPr="005075AC" w14:paraId="4A7ACE82" w14:textId="77777777" w:rsidTr="006B6A15">
        <w:tc>
          <w:tcPr>
            <w:tcW w:w="6912" w:type="dxa"/>
            <w:gridSpan w:val="3"/>
          </w:tcPr>
          <w:p w14:paraId="179BD3C6" w14:textId="77777777" w:rsidR="004C7CF5" w:rsidRPr="005075AC" w:rsidRDefault="004C7CF5" w:rsidP="006B6A15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Всього: обсяг обов’язкових освітніх компонентів</w:t>
            </w:r>
          </w:p>
        </w:tc>
        <w:tc>
          <w:tcPr>
            <w:tcW w:w="1275" w:type="dxa"/>
          </w:tcPr>
          <w:p w14:paraId="5018183D" w14:textId="4AD2FDE9" w:rsidR="004C7CF5" w:rsidRPr="005075AC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180</w:t>
            </w:r>
            <w:r w:rsidR="006D635C" w:rsidRPr="005075AC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60" w:type="dxa"/>
          </w:tcPr>
          <w:p w14:paraId="4766B6AC" w14:textId="77777777" w:rsidR="004C7CF5" w:rsidRPr="005075AC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4C7CF5" w:rsidRPr="005075AC" w14:paraId="21FFF35E" w14:textId="77777777" w:rsidTr="006B6A15">
        <w:tc>
          <w:tcPr>
            <w:tcW w:w="9747" w:type="dxa"/>
            <w:gridSpan w:val="5"/>
            <w:shd w:val="clear" w:color="auto" w:fill="D9D9D9" w:themeFill="background1" w:themeFillShade="D9"/>
          </w:tcPr>
          <w:p w14:paraId="20C0DD8B" w14:textId="77777777" w:rsidR="004C7CF5" w:rsidRPr="005075AC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ru-RU" w:eastAsia="en-US"/>
              </w:rPr>
            </w:pPr>
            <w:r w:rsidRPr="005075A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Перелік вибіркових освітніх компонентів</w:t>
            </w:r>
          </w:p>
        </w:tc>
      </w:tr>
      <w:tr w:rsidR="004C7CF5" w:rsidRPr="005075AC" w14:paraId="01470E1C" w14:textId="77777777" w:rsidTr="006B6A15">
        <w:tc>
          <w:tcPr>
            <w:tcW w:w="675" w:type="dxa"/>
            <w:vAlign w:val="center"/>
          </w:tcPr>
          <w:p w14:paraId="032A4776" w14:textId="77777777" w:rsidR="004C7CF5" w:rsidRPr="005075AC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</w:t>
            </w:r>
          </w:p>
        </w:tc>
        <w:tc>
          <w:tcPr>
            <w:tcW w:w="6237" w:type="dxa"/>
            <w:gridSpan w:val="2"/>
            <w:vAlign w:val="center"/>
          </w:tcPr>
          <w:p w14:paraId="0804348A" w14:textId="18A60C0F" w:rsidR="004C7CF5" w:rsidRPr="005075AC" w:rsidRDefault="005F7708" w:rsidP="006B6A15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24604E3B" w14:textId="07629CD8" w:rsidR="004C7CF5" w:rsidRPr="005075AC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  <w:r w:rsidR="00640722"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60" w:type="dxa"/>
            <w:vAlign w:val="center"/>
          </w:tcPr>
          <w:p w14:paraId="1DA5EB78" w14:textId="049F39E6" w:rsidR="004C7CF5" w:rsidRPr="005075AC" w:rsidRDefault="00640722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640722" w:rsidRPr="005075AC" w14:paraId="2020D357" w14:textId="77777777" w:rsidTr="006B6A15">
        <w:tc>
          <w:tcPr>
            <w:tcW w:w="675" w:type="dxa"/>
            <w:vAlign w:val="center"/>
          </w:tcPr>
          <w:p w14:paraId="1DF50A26" w14:textId="7777777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ВК2</w:t>
            </w:r>
          </w:p>
        </w:tc>
        <w:tc>
          <w:tcPr>
            <w:tcW w:w="6237" w:type="dxa"/>
            <w:gridSpan w:val="2"/>
            <w:vAlign w:val="center"/>
          </w:tcPr>
          <w:p w14:paraId="5C9317F4" w14:textId="3DF80F33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120AC58F" w14:textId="3CB6038A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4249B13A" w14:textId="35228F51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640722" w:rsidRPr="005075AC" w14:paraId="6353026B" w14:textId="77777777" w:rsidTr="006B6A15">
        <w:tc>
          <w:tcPr>
            <w:tcW w:w="675" w:type="dxa"/>
            <w:vAlign w:val="center"/>
          </w:tcPr>
          <w:p w14:paraId="26587F35" w14:textId="7777777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ВК3</w:t>
            </w:r>
          </w:p>
        </w:tc>
        <w:tc>
          <w:tcPr>
            <w:tcW w:w="6237" w:type="dxa"/>
            <w:gridSpan w:val="2"/>
            <w:vAlign w:val="center"/>
          </w:tcPr>
          <w:p w14:paraId="2C14DC7C" w14:textId="46F202C2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375B5EC8" w14:textId="12C4F10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47500169" w14:textId="6DACCCDF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640722" w:rsidRPr="005075AC" w14:paraId="249C1952" w14:textId="77777777" w:rsidTr="006B6A15">
        <w:tc>
          <w:tcPr>
            <w:tcW w:w="675" w:type="dxa"/>
            <w:vAlign w:val="center"/>
          </w:tcPr>
          <w:p w14:paraId="0290A495" w14:textId="7777777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ВК4</w:t>
            </w:r>
          </w:p>
        </w:tc>
        <w:tc>
          <w:tcPr>
            <w:tcW w:w="6237" w:type="dxa"/>
            <w:gridSpan w:val="2"/>
            <w:vAlign w:val="center"/>
          </w:tcPr>
          <w:p w14:paraId="02069637" w14:textId="59FD9183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51BD644B" w14:textId="3E986348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69BD7771" w14:textId="78929BFD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640722" w:rsidRPr="005075AC" w14:paraId="3FDDBE53" w14:textId="77777777" w:rsidTr="006B6A15">
        <w:tc>
          <w:tcPr>
            <w:tcW w:w="675" w:type="dxa"/>
            <w:vAlign w:val="center"/>
          </w:tcPr>
          <w:p w14:paraId="13842E84" w14:textId="7777777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ВК5</w:t>
            </w:r>
          </w:p>
        </w:tc>
        <w:tc>
          <w:tcPr>
            <w:tcW w:w="6237" w:type="dxa"/>
            <w:gridSpan w:val="2"/>
            <w:vAlign w:val="center"/>
          </w:tcPr>
          <w:p w14:paraId="50F93B9E" w14:textId="5F2625A8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0471090C" w14:textId="145047E5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7F74D35E" w14:textId="25B30B64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640722" w:rsidRPr="005075AC" w14:paraId="0F0FBF1D" w14:textId="77777777" w:rsidTr="006B6A15">
        <w:tc>
          <w:tcPr>
            <w:tcW w:w="675" w:type="dxa"/>
            <w:vAlign w:val="center"/>
          </w:tcPr>
          <w:p w14:paraId="38DB55B0" w14:textId="7777777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ВК6</w:t>
            </w:r>
          </w:p>
        </w:tc>
        <w:tc>
          <w:tcPr>
            <w:tcW w:w="6237" w:type="dxa"/>
            <w:gridSpan w:val="2"/>
            <w:vAlign w:val="center"/>
          </w:tcPr>
          <w:p w14:paraId="51730B1E" w14:textId="72F684B8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457E50FE" w14:textId="1095E79A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19F60AF9" w14:textId="52B27615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640722" w:rsidRPr="005075AC" w14:paraId="4A5DE7D5" w14:textId="77777777" w:rsidTr="006B6A15">
        <w:tc>
          <w:tcPr>
            <w:tcW w:w="675" w:type="dxa"/>
            <w:vAlign w:val="center"/>
          </w:tcPr>
          <w:p w14:paraId="6A23680A" w14:textId="7777777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ВК7</w:t>
            </w:r>
          </w:p>
        </w:tc>
        <w:tc>
          <w:tcPr>
            <w:tcW w:w="6237" w:type="dxa"/>
            <w:gridSpan w:val="2"/>
            <w:vAlign w:val="center"/>
          </w:tcPr>
          <w:p w14:paraId="6B5B43C9" w14:textId="01C273A7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27447566" w14:textId="0D01885C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08589BCE" w14:textId="30FA86ED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640722" w:rsidRPr="005075AC" w14:paraId="36DD08EE" w14:textId="77777777" w:rsidTr="006B6A15">
        <w:tc>
          <w:tcPr>
            <w:tcW w:w="675" w:type="dxa"/>
            <w:vAlign w:val="center"/>
          </w:tcPr>
          <w:p w14:paraId="0F93A07C" w14:textId="7777777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ВК8</w:t>
            </w:r>
          </w:p>
        </w:tc>
        <w:tc>
          <w:tcPr>
            <w:tcW w:w="6237" w:type="dxa"/>
            <w:gridSpan w:val="2"/>
            <w:vAlign w:val="center"/>
          </w:tcPr>
          <w:p w14:paraId="2D80812D" w14:textId="34529359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35E863CE" w14:textId="0D73E4E3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2F49A21D" w14:textId="289F2BF4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640722" w:rsidRPr="005075AC" w14:paraId="43F6E42F" w14:textId="77777777" w:rsidTr="006B6A15">
        <w:tc>
          <w:tcPr>
            <w:tcW w:w="675" w:type="dxa"/>
            <w:vAlign w:val="center"/>
          </w:tcPr>
          <w:p w14:paraId="58AC567F" w14:textId="7777777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ВК9</w:t>
            </w:r>
          </w:p>
        </w:tc>
        <w:tc>
          <w:tcPr>
            <w:tcW w:w="6237" w:type="dxa"/>
            <w:gridSpan w:val="2"/>
            <w:vAlign w:val="center"/>
          </w:tcPr>
          <w:p w14:paraId="667F1D47" w14:textId="15A74F32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35931026" w14:textId="4BC6450A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65DF5619" w14:textId="6CEEA131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640722" w:rsidRPr="005075AC" w14:paraId="1DD27FEE" w14:textId="77777777" w:rsidTr="006B6A15">
        <w:tc>
          <w:tcPr>
            <w:tcW w:w="675" w:type="dxa"/>
            <w:vAlign w:val="center"/>
          </w:tcPr>
          <w:p w14:paraId="719CB683" w14:textId="7777777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ВК10</w:t>
            </w:r>
          </w:p>
        </w:tc>
        <w:tc>
          <w:tcPr>
            <w:tcW w:w="6237" w:type="dxa"/>
            <w:gridSpan w:val="2"/>
            <w:vAlign w:val="center"/>
          </w:tcPr>
          <w:p w14:paraId="2412BED2" w14:textId="19843DDD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7E2F4218" w14:textId="49D15813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7607A1AE" w14:textId="71681821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640722" w:rsidRPr="005075AC" w14:paraId="7C24D716" w14:textId="77777777" w:rsidTr="006B6A15">
        <w:tc>
          <w:tcPr>
            <w:tcW w:w="675" w:type="dxa"/>
            <w:vAlign w:val="center"/>
          </w:tcPr>
          <w:p w14:paraId="2F82A0B5" w14:textId="7777777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ВК11</w:t>
            </w:r>
          </w:p>
        </w:tc>
        <w:tc>
          <w:tcPr>
            <w:tcW w:w="6237" w:type="dxa"/>
            <w:gridSpan w:val="2"/>
            <w:vAlign w:val="center"/>
          </w:tcPr>
          <w:p w14:paraId="415C1207" w14:textId="7DF9DD91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042C5AF5" w14:textId="6673B17F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34AA1643" w14:textId="1B53D720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640722" w:rsidRPr="005075AC" w14:paraId="6FC0736F" w14:textId="77777777" w:rsidTr="006B6A15">
        <w:tc>
          <w:tcPr>
            <w:tcW w:w="675" w:type="dxa"/>
            <w:vAlign w:val="center"/>
          </w:tcPr>
          <w:p w14:paraId="2C5C6386" w14:textId="77777777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ВК12</w:t>
            </w:r>
          </w:p>
        </w:tc>
        <w:tc>
          <w:tcPr>
            <w:tcW w:w="6237" w:type="dxa"/>
            <w:gridSpan w:val="2"/>
            <w:vAlign w:val="center"/>
          </w:tcPr>
          <w:p w14:paraId="6F62E12C" w14:textId="0BD1AFC8" w:rsidR="00640722" w:rsidRPr="005075AC" w:rsidRDefault="00640722" w:rsidP="00640722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3F65387D" w14:textId="4C1131E9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2934F5A5" w14:textId="0DF30011" w:rsidR="00640722" w:rsidRPr="005075AC" w:rsidRDefault="00640722" w:rsidP="00640722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4C7CF5" w:rsidRPr="005075AC" w14:paraId="7E1A48AA" w14:textId="77777777" w:rsidTr="006B6A15">
        <w:tc>
          <w:tcPr>
            <w:tcW w:w="6912" w:type="dxa"/>
            <w:gridSpan w:val="3"/>
          </w:tcPr>
          <w:p w14:paraId="451967E1" w14:textId="77777777" w:rsidR="004C7CF5" w:rsidRPr="005075AC" w:rsidRDefault="004C7CF5" w:rsidP="006B6A15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Всього: обсяг вибіркових освітніх компонентів</w:t>
            </w:r>
          </w:p>
        </w:tc>
        <w:tc>
          <w:tcPr>
            <w:tcW w:w="1275" w:type="dxa"/>
          </w:tcPr>
          <w:p w14:paraId="7AB2F4A2" w14:textId="25803262" w:rsidR="004C7CF5" w:rsidRPr="005075AC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60</w:t>
            </w:r>
            <w:r w:rsidR="00640722" w:rsidRPr="005075AC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60" w:type="dxa"/>
          </w:tcPr>
          <w:p w14:paraId="3E5FD925" w14:textId="77777777" w:rsidR="004C7CF5" w:rsidRPr="005075AC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4C7CF5" w:rsidRPr="00F53427" w14:paraId="46D26253" w14:textId="77777777" w:rsidTr="006B6A15">
        <w:tc>
          <w:tcPr>
            <w:tcW w:w="6912" w:type="dxa"/>
            <w:gridSpan w:val="3"/>
          </w:tcPr>
          <w:p w14:paraId="516294FF" w14:textId="77777777" w:rsidR="004C7CF5" w:rsidRPr="005075AC" w:rsidRDefault="004C7CF5" w:rsidP="006B6A15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ВСЬОГО</w:t>
            </w:r>
          </w:p>
        </w:tc>
        <w:tc>
          <w:tcPr>
            <w:tcW w:w="1275" w:type="dxa"/>
          </w:tcPr>
          <w:p w14:paraId="4DFAE269" w14:textId="6CB5A25D" w:rsidR="004C7CF5" w:rsidRPr="00640722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240</w:t>
            </w:r>
            <w:r w:rsidR="00640722" w:rsidRPr="005075AC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60" w:type="dxa"/>
          </w:tcPr>
          <w:p w14:paraId="2CCCC5F0" w14:textId="77777777" w:rsidR="004C7CF5" w:rsidRPr="00F53427" w:rsidRDefault="004C7CF5" w:rsidP="006B6A15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405EC549" w14:textId="77777777" w:rsidR="00F53427" w:rsidRDefault="00F53427" w:rsidP="0087267A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28"/>
          <w:lang w:val="ru-RU" w:eastAsia="en-US"/>
        </w:rPr>
      </w:pPr>
    </w:p>
    <w:p w14:paraId="730DF49A" w14:textId="7958795C" w:rsidR="005075AC" w:rsidRPr="005075AC" w:rsidRDefault="005075AC" w:rsidP="005075AC">
      <w:pPr>
        <w:widowControl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u w:val="single"/>
          <w:lang w:val="ru-RU" w:eastAsia="en-US"/>
        </w:rPr>
      </w:pPr>
      <w:proofErr w:type="spellStart"/>
      <w:r w:rsidRPr="005075AC">
        <w:rPr>
          <w:rFonts w:ascii="Arial" w:eastAsiaTheme="minorHAnsi" w:hAnsi="Arial" w:cs="Arial"/>
          <w:b/>
          <w:bCs/>
          <w:sz w:val="28"/>
          <w:u w:val="single"/>
          <w:lang w:val="ru-RU" w:eastAsia="en-US"/>
        </w:rPr>
        <w:t>Рік</w:t>
      </w:r>
      <w:proofErr w:type="spellEnd"/>
      <w:r w:rsidRPr="005075AC">
        <w:rPr>
          <w:rFonts w:ascii="Arial" w:eastAsiaTheme="minorHAnsi" w:hAnsi="Arial" w:cs="Arial"/>
          <w:b/>
          <w:bCs/>
          <w:sz w:val="28"/>
          <w:u w:val="single"/>
          <w:lang w:val="ru-RU" w:eastAsia="en-US"/>
        </w:rPr>
        <w:t xml:space="preserve"> набору 202</w:t>
      </w:r>
      <w:r>
        <w:rPr>
          <w:rFonts w:ascii="Arial" w:eastAsiaTheme="minorHAnsi" w:hAnsi="Arial" w:cs="Arial"/>
          <w:b/>
          <w:bCs/>
          <w:sz w:val="28"/>
          <w:u w:val="single"/>
          <w:lang w:val="ru-RU" w:eastAsia="en-US"/>
        </w:rPr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42"/>
        <w:gridCol w:w="6095"/>
        <w:gridCol w:w="1275"/>
        <w:gridCol w:w="1560"/>
      </w:tblGrid>
      <w:tr w:rsidR="005075AC" w:rsidRPr="005075AC" w14:paraId="0C2E9346" w14:textId="77777777" w:rsidTr="006B0098">
        <w:trPr>
          <w:tblHeader/>
        </w:trPr>
        <w:tc>
          <w:tcPr>
            <w:tcW w:w="817" w:type="dxa"/>
            <w:gridSpan w:val="2"/>
            <w:vAlign w:val="center"/>
          </w:tcPr>
          <w:p w14:paraId="7D72C743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095" w:type="dxa"/>
            <w:vAlign w:val="center"/>
          </w:tcPr>
          <w:p w14:paraId="3753419D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  <w:t xml:space="preserve">Компоненти освітньої програми </w:t>
            </w:r>
            <w:r w:rsidRPr="005075AC"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  <w:br/>
              <w:t>(навчальні дисципліни, курсові проекти (роботи), тренінги, практики, підсумкова атестація)</w:t>
            </w:r>
          </w:p>
        </w:tc>
        <w:tc>
          <w:tcPr>
            <w:tcW w:w="1275" w:type="dxa"/>
            <w:vAlign w:val="center"/>
          </w:tcPr>
          <w:p w14:paraId="1008E9A6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Обсяг, кредитів ЄКТС</w:t>
            </w:r>
          </w:p>
        </w:tc>
        <w:tc>
          <w:tcPr>
            <w:tcW w:w="1560" w:type="dxa"/>
            <w:vAlign w:val="center"/>
          </w:tcPr>
          <w:p w14:paraId="40F82EF7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Форма контролю</w:t>
            </w:r>
          </w:p>
        </w:tc>
      </w:tr>
      <w:tr w:rsidR="005075AC" w:rsidRPr="005075AC" w14:paraId="042D8CF3" w14:textId="77777777" w:rsidTr="006B0098">
        <w:tc>
          <w:tcPr>
            <w:tcW w:w="9747" w:type="dxa"/>
            <w:gridSpan w:val="5"/>
            <w:vAlign w:val="center"/>
          </w:tcPr>
          <w:p w14:paraId="71D49A3A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Перелік обов’язкових освітніх компонентів</w:t>
            </w:r>
          </w:p>
        </w:tc>
      </w:tr>
      <w:tr w:rsidR="00D76D90" w:rsidRPr="005075AC" w14:paraId="3EAE7A0F" w14:textId="77777777" w:rsidTr="006B0098">
        <w:tc>
          <w:tcPr>
            <w:tcW w:w="817" w:type="dxa"/>
            <w:gridSpan w:val="2"/>
            <w:vAlign w:val="center"/>
          </w:tcPr>
          <w:p w14:paraId="6284ECB7" w14:textId="28C263A6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ОК1</w:t>
            </w:r>
          </w:p>
        </w:tc>
        <w:tc>
          <w:tcPr>
            <w:tcW w:w="6095" w:type="dxa"/>
            <w:vAlign w:val="center"/>
          </w:tcPr>
          <w:p w14:paraId="207A094A" w14:textId="6D4E4155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Тренінг "Університетська освіта та профіль інженера з охорони навколишнього середовища"</w:t>
            </w:r>
          </w:p>
        </w:tc>
        <w:tc>
          <w:tcPr>
            <w:tcW w:w="1275" w:type="dxa"/>
            <w:vAlign w:val="center"/>
          </w:tcPr>
          <w:p w14:paraId="04C32970" w14:textId="2F14F6E1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val="en-US" w:eastAsia="en-US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4E196116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D76D90" w:rsidRPr="005075AC" w14:paraId="62FCE531" w14:textId="77777777" w:rsidTr="006B0098">
        <w:tc>
          <w:tcPr>
            <w:tcW w:w="817" w:type="dxa"/>
            <w:gridSpan w:val="2"/>
            <w:vAlign w:val="center"/>
          </w:tcPr>
          <w:p w14:paraId="468D6EF6" w14:textId="5C13D2E4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i/>
                <w:sz w:val="24"/>
                <w:szCs w:val="24"/>
                <w:lang w:eastAsia="en-US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ОК2</w:t>
            </w:r>
          </w:p>
        </w:tc>
        <w:tc>
          <w:tcPr>
            <w:tcW w:w="6095" w:type="dxa"/>
            <w:vAlign w:val="center"/>
          </w:tcPr>
          <w:p w14:paraId="3AE6A138" w14:textId="128C3ADD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Ділова та наукова українська мова</w:t>
            </w:r>
          </w:p>
        </w:tc>
        <w:tc>
          <w:tcPr>
            <w:tcW w:w="1275" w:type="dxa"/>
            <w:vAlign w:val="center"/>
          </w:tcPr>
          <w:p w14:paraId="3CC3B09E" w14:textId="5F7034E5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3A5B7DFB" w14:textId="0176E296" w:rsidR="00D76D90" w:rsidRPr="00F03CA6" w:rsidRDefault="00F03CA6" w:rsidP="00F03CA6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039FCB1C" w14:textId="77777777" w:rsidTr="006B0098">
        <w:tc>
          <w:tcPr>
            <w:tcW w:w="817" w:type="dxa"/>
            <w:gridSpan w:val="2"/>
            <w:vAlign w:val="center"/>
          </w:tcPr>
          <w:p w14:paraId="1AF16EEE" w14:textId="263070F6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ОК3</w:t>
            </w:r>
          </w:p>
        </w:tc>
        <w:tc>
          <w:tcPr>
            <w:tcW w:w="6095" w:type="dxa"/>
            <w:vAlign w:val="center"/>
          </w:tcPr>
          <w:p w14:paraId="3B396A0B" w14:textId="27A5205D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Особа і громадянське суспільство у сучасних дискурсах</w:t>
            </w:r>
          </w:p>
        </w:tc>
        <w:tc>
          <w:tcPr>
            <w:tcW w:w="1275" w:type="dxa"/>
            <w:vAlign w:val="center"/>
          </w:tcPr>
          <w:p w14:paraId="24A5E9B6" w14:textId="0D3A95A4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0C03AA0F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D76D90" w:rsidRPr="005075AC" w14:paraId="5D67DCB8" w14:textId="77777777" w:rsidTr="006B0098">
        <w:tc>
          <w:tcPr>
            <w:tcW w:w="817" w:type="dxa"/>
            <w:gridSpan w:val="2"/>
            <w:vAlign w:val="center"/>
          </w:tcPr>
          <w:p w14:paraId="243F937E" w14:textId="564F788E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ОК4</w:t>
            </w:r>
          </w:p>
        </w:tc>
        <w:tc>
          <w:tcPr>
            <w:tcW w:w="6095" w:type="dxa"/>
            <w:vAlign w:val="center"/>
          </w:tcPr>
          <w:p w14:paraId="360A0398" w14:textId="01E47F90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Англійська мова для інженерів з охорони навколишнього середовища (</w:t>
            </w:r>
            <w:proofErr w:type="spellStart"/>
            <w:r w:rsidRPr="00E65431">
              <w:rPr>
                <w:rFonts w:ascii="Arial" w:hAnsi="Arial" w:cs="Arial"/>
                <w:sz w:val="24"/>
                <w:szCs w:val="24"/>
              </w:rPr>
              <w:t>English</w:t>
            </w:r>
            <w:proofErr w:type="spellEnd"/>
            <w:r w:rsidRPr="00E654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431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E654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431">
              <w:rPr>
                <w:rFonts w:ascii="Arial" w:hAnsi="Arial" w:cs="Arial"/>
                <w:sz w:val="24"/>
                <w:szCs w:val="24"/>
              </w:rPr>
              <w:t>Environment</w:t>
            </w:r>
            <w:proofErr w:type="spellEnd"/>
            <w:r w:rsidRPr="00E654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431">
              <w:rPr>
                <w:rFonts w:ascii="Arial" w:hAnsi="Arial" w:cs="Arial"/>
                <w:sz w:val="24"/>
                <w:szCs w:val="24"/>
              </w:rPr>
              <w:t>Engineering</w:t>
            </w:r>
            <w:proofErr w:type="spellEnd"/>
            <w:r w:rsidRPr="00E6543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3938A840" w14:textId="505159AB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1560" w:type="dxa"/>
            <w:vAlign w:val="center"/>
          </w:tcPr>
          <w:p w14:paraId="4D9B6469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1CF860DD" w14:textId="77777777" w:rsidTr="006B0098">
        <w:tc>
          <w:tcPr>
            <w:tcW w:w="817" w:type="dxa"/>
            <w:gridSpan w:val="2"/>
            <w:vAlign w:val="center"/>
          </w:tcPr>
          <w:p w14:paraId="748B711B" w14:textId="7D228FBE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ОК5</w:t>
            </w:r>
          </w:p>
        </w:tc>
        <w:tc>
          <w:tcPr>
            <w:tcW w:w="6095" w:type="dxa"/>
            <w:vAlign w:val="center"/>
          </w:tcPr>
          <w:p w14:paraId="247F1916" w14:textId="14FA2872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Інженерна математика та статистика</w:t>
            </w:r>
          </w:p>
        </w:tc>
        <w:tc>
          <w:tcPr>
            <w:tcW w:w="1275" w:type="dxa"/>
            <w:vAlign w:val="center"/>
          </w:tcPr>
          <w:p w14:paraId="3AF239A2" w14:textId="348FFB36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560" w:type="dxa"/>
            <w:vAlign w:val="center"/>
          </w:tcPr>
          <w:p w14:paraId="7999D11E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4D1CC47A" w14:textId="77777777" w:rsidTr="006B0098">
        <w:tc>
          <w:tcPr>
            <w:tcW w:w="817" w:type="dxa"/>
            <w:gridSpan w:val="2"/>
            <w:vAlign w:val="center"/>
          </w:tcPr>
          <w:p w14:paraId="7FA8C696" w14:textId="60E42986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ОК6</w:t>
            </w:r>
          </w:p>
        </w:tc>
        <w:tc>
          <w:tcPr>
            <w:tcW w:w="6095" w:type="dxa"/>
            <w:vAlign w:val="center"/>
          </w:tcPr>
          <w:p w14:paraId="08D77390" w14:textId="78CE24B7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Інженерна та комп'ютерна графіка</w:t>
            </w:r>
          </w:p>
        </w:tc>
        <w:tc>
          <w:tcPr>
            <w:tcW w:w="1275" w:type="dxa"/>
            <w:vAlign w:val="center"/>
          </w:tcPr>
          <w:p w14:paraId="4C791395" w14:textId="62D845D0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  <w:vAlign w:val="center"/>
          </w:tcPr>
          <w:p w14:paraId="5BF124C7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D76D90" w:rsidRPr="005075AC" w14:paraId="7E59F50D" w14:textId="77777777" w:rsidTr="006B0098">
        <w:tc>
          <w:tcPr>
            <w:tcW w:w="817" w:type="dxa"/>
            <w:gridSpan w:val="2"/>
            <w:vAlign w:val="center"/>
          </w:tcPr>
          <w:p w14:paraId="63AA6285" w14:textId="5C8C4B14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ОК7</w:t>
            </w:r>
          </w:p>
        </w:tc>
        <w:tc>
          <w:tcPr>
            <w:tcW w:w="6095" w:type="dxa"/>
            <w:vAlign w:val="center"/>
          </w:tcPr>
          <w:p w14:paraId="1A927F3B" w14:textId="00688920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Фізика</w:t>
            </w:r>
          </w:p>
        </w:tc>
        <w:tc>
          <w:tcPr>
            <w:tcW w:w="1275" w:type="dxa"/>
            <w:vAlign w:val="center"/>
          </w:tcPr>
          <w:p w14:paraId="0127B807" w14:textId="485D13A3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  <w:vAlign w:val="center"/>
          </w:tcPr>
          <w:p w14:paraId="6BCBA3DB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Залік </w:t>
            </w:r>
          </w:p>
        </w:tc>
      </w:tr>
      <w:tr w:rsidR="00D76D90" w:rsidRPr="005075AC" w14:paraId="0BAE683F" w14:textId="77777777" w:rsidTr="006B0098">
        <w:tc>
          <w:tcPr>
            <w:tcW w:w="817" w:type="dxa"/>
            <w:gridSpan w:val="2"/>
            <w:vAlign w:val="center"/>
          </w:tcPr>
          <w:p w14:paraId="5C1B0010" w14:textId="405041AE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ОК8</w:t>
            </w:r>
          </w:p>
        </w:tc>
        <w:tc>
          <w:tcPr>
            <w:tcW w:w="6095" w:type="dxa"/>
            <w:vAlign w:val="center"/>
          </w:tcPr>
          <w:p w14:paraId="12DE47E6" w14:textId="7AA0A613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Біологія</w:t>
            </w:r>
          </w:p>
        </w:tc>
        <w:tc>
          <w:tcPr>
            <w:tcW w:w="1275" w:type="dxa"/>
            <w:vAlign w:val="center"/>
          </w:tcPr>
          <w:p w14:paraId="7478ED1C" w14:textId="34A367BE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5E2D51F7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6BE5B51E" w14:textId="77777777" w:rsidTr="006B0098">
        <w:tc>
          <w:tcPr>
            <w:tcW w:w="817" w:type="dxa"/>
            <w:gridSpan w:val="2"/>
            <w:vAlign w:val="center"/>
          </w:tcPr>
          <w:p w14:paraId="3CE1E180" w14:textId="087C542E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ОК9</w:t>
            </w:r>
          </w:p>
        </w:tc>
        <w:tc>
          <w:tcPr>
            <w:tcW w:w="6095" w:type="dxa"/>
            <w:vAlign w:val="center"/>
          </w:tcPr>
          <w:p w14:paraId="4094B036" w14:textId="7A19549D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Хімія</w:t>
            </w:r>
          </w:p>
        </w:tc>
        <w:tc>
          <w:tcPr>
            <w:tcW w:w="1275" w:type="dxa"/>
            <w:vAlign w:val="center"/>
          </w:tcPr>
          <w:p w14:paraId="2338D0C0" w14:textId="6A7D26EC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55AD1404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6352755A" w14:textId="77777777" w:rsidTr="006B0098">
        <w:tc>
          <w:tcPr>
            <w:tcW w:w="817" w:type="dxa"/>
            <w:gridSpan w:val="2"/>
            <w:vAlign w:val="center"/>
          </w:tcPr>
          <w:p w14:paraId="66622DAB" w14:textId="20B92FFF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ОК10</w:t>
            </w:r>
          </w:p>
        </w:tc>
        <w:tc>
          <w:tcPr>
            <w:tcW w:w="6095" w:type="dxa"/>
            <w:vAlign w:val="center"/>
          </w:tcPr>
          <w:p w14:paraId="5F7ED701" w14:textId="05E66D64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Геологія</w:t>
            </w:r>
          </w:p>
        </w:tc>
        <w:tc>
          <w:tcPr>
            <w:tcW w:w="1275" w:type="dxa"/>
            <w:vAlign w:val="center"/>
          </w:tcPr>
          <w:p w14:paraId="200B320F" w14:textId="028B82C3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688C241E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43EB7A38" w14:textId="77777777" w:rsidTr="006B0098">
        <w:tc>
          <w:tcPr>
            <w:tcW w:w="817" w:type="dxa"/>
            <w:gridSpan w:val="2"/>
            <w:vAlign w:val="center"/>
          </w:tcPr>
          <w:p w14:paraId="6D6CF175" w14:textId="247ECE2A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ОК11</w:t>
            </w:r>
          </w:p>
        </w:tc>
        <w:tc>
          <w:tcPr>
            <w:tcW w:w="6095" w:type="dxa"/>
            <w:vAlign w:val="center"/>
          </w:tcPr>
          <w:p w14:paraId="077807B3" w14:textId="3CB36796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Загальна екологія</w:t>
            </w:r>
          </w:p>
        </w:tc>
        <w:tc>
          <w:tcPr>
            <w:tcW w:w="1275" w:type="dxa"/>
            <w:vAlign w:val="center"/>
          </w:tcPr>
          <w:p w14:paraId="22CC0A9D" w14:textId="30C76D1E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08BFDF70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D76D90" w:rsidRPr="005075AC" w14:paraId="1DF24711" w14:textId="77777777" w:rsidTr="006B0098">
        <w:tc>
          <w:tcPr>
            <w:tcW w:w="817" w:type="dxa"/>
            <w:gridSpan w:val="2"/>
            <w:vAlign w:val="center"/>
          </w:tcPr>
          <w:p w14:paraId="3BBC8877" w14:textId="2ABB2CA3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ОК12</w:t>
            </w:r>
          </w:p>
        </w:tc>
        <w:tc>
          <w:tcPr>
            <w:tcW w:w="6095" w:type="dxa"/>
            <w:vAlign w:val="center"/>
          </w:tcPr>
          <w:p w14:paraId="4ACC1A11" w14:textId="100B47F8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Заповідна справа та рекреаційні території</w:t>
            </w:r>
          </w:p>
        </w:tc>
        <w:tc>
          <w:tcPr>
            <w:tcW w:w="1275" w:type="dxa"/>
            <w:vAlign w:val="center"/>
          </w:tcPr>
          <w:p w14:paraId="1310DA0A" w14:textId="5AB3FDF3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08897FA3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D76D90" w:rsidRPr="005075AC" w14:paraId="0A2F3271" w14:textId="77777777" w:rsidTr="006B0098">
        <w:tc>
          <w:tcPr>
            <w:tcW w:w="817" w:type="dxa"/>
            <w:gridSpan w:val="2"/>
            <w:vAlign w:val="center"/>
          </w:tcPr>
          <w:p w14:paraId="729D0926" w14:textId="49287124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ОК13</w:t>
            </w:r>
          </w:p>
        </w:tc>
        <w:tc>
          <w:tcPr>
            <w:tcW w:w="6095" w:type="dxa"/>
            <w:vAlign w:val="center"/>
          </w:tcPr>
          <w:p w14:paraId="0D74FCEE" w14:textId="416BC575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 xml:space="preserve">Навчальна </w:t>
            </w:r>
            <w:proofErr w:type="spellStart"/>
            <w:r w:rsidRPr="00E65431">
              <w:rPr>
                <w:rFonts w:ascii="Arial" w:hAnsi="Arial" w:cs="Arial"/>
                <w:sz w:val="24"/>
                <w:szCs w:val="24"/>
              </w:rPr>
              <w:t>загальноекологічна</w:t>
            </w:r>
            <w:proofErr w:type="spellEnd"/>
            <w:r w:rsidRPr="00E65431">
              <w:rPr>
                <w:rFonts w:ascii="Arial" w:hAnsi="Arial" w:cs="Arial"/>
                <w:sz w:val="24"/>
                <w:szCs w:val="24"/>
              </w:rPr>
              <w:t xml:space="preserve"> практика</w:t>
            </w:r>
          </w:p>
        </w:tc>
        <w:tc>
          <w:tcPr>
            <w:tcW w:w="1275" w:type="dxa"/>
            <w:vAlign w:val="center"/>
          </w:tcPr>
          <w:p w14:paraId="5C17EF55" w14:textId="28746636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1D45648D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D76D90" w:rsidRPr="005075AC" w14:paraId="4D80278F" w14:textId="77777777" w:rsidTr="006B0098">
        <w:tc>
          <w:tcPr>
            <w:tcW w:w="817" w:type="dxa"/>
            <w:gridSpan w:val="2"/>
            <w:vAlign w:val="center"/>
          </w:tcPr>
          <w:p w14:paraId="4FAEDBE3" w14:textId="5FD2933E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ОК14</w:t>
            </w:r>
          </w:p>
        </w:tc>
        <w:tc>
          <w:tcPr>
            <w:tcW w:w="6095" w:type="dxa"/>
            <w:vAlign w:val="center"/>
          </w:tcPr>
          <w:p w14:paraId="02366E35" w14:textId="1FEF0BB2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Методи наукових досліджень та моніторингу довкілля</w:t>
            </w:r>
          </w:p>
        </w:tc>
        <w:tc>
          <w:tcPr>
            <w:tcW w:w="1275" w:type="dxa"/>
            <w:vAlign w:val="center"/>
          </w:tcPr>
          <w:p w14:paraId="7D2E9974" w14:textId="5591B275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  <w:vAlign w:val="center"/>
          </w:tcPr>
          <w:p w14:paraId="7FC1EBCE" w14:textId="64E38417" w:rsidR="00D76D90" w:rsidRPr="005075AC" w:rsidRDefault="001F1B5C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2E3B2BB3" w14:textId="77777777" w:rsidTr="006B0098">
        <w:tc>
          <w:tcPr>
            <w:tcW w:w="817" w:type="dxa"/>
            <w:gridSpan w:val="2"/>
            <w:vAlign w:val="center"/>
          </w:tcPr>
          <w:p w14:paraId="487A7E2D" w14:textId="145A6F26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ОК15</w:t>
            </w:r>
          </w:p>
        </w:tc>
        <w:tc>
          <w:tcPr>
            <w:tcW w:w="6095" w:type="dxa"/>
            <w:vAlign w:val="center"/>
          </w:tcPr>
          <w:p w14:paraId="1E476D66" w14:textId="3CC0E7EE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Прикладна фізика та інженерна механіка</w:t>
            </w:r>
          </w:p>
        </w:tc>
        <w:tc>
          <w:tcPr>
            <w:tcW w:w="1275" w:type="dxa"/>
            <w:vAlign w:val="center"/>
          </w:tcPr>
          <w:p w14:paraId="353CAEDB" w14:textId="06E88D59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</w:tcPr>
          <w:p w14:paraId="740CE85D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A54865" w:rsidRPr="005075AC" w14:paraId="176370D0" w14:textId="77777777" w:rsidTr="006B0098">
        <w:tc>
          <w:tcPr>
            <w:tcW w:w="817" w:type="dxa"/>
            <w:gridSpan w:val="2"/>
            <w:vAlign w:val="center"/>
          </w:tcPr>
          <w:p w14:paraId="2F084BDE" w14:textId="26F1A767" w:rsidR="00A54865" w:rsidRPr="00E65431" w:rsidRDefault="00A54865" w:rsidP="00A54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lastRenderedPageBreak/>
              <w:t>ОК16</w:t>
            </w:r>
          </w:p>
        </w:tc>
        <w:tc>
          <w:tcPr>
            <w:tcW w:w="6095" w:type="dxa"/>
            <w:vAlign w:val="center"/>
          </w:tcPr>
          <w:p w14:paraId="6C535551" w14:textId="3C121B76" w:rsidR="00A54865" w:rsidRPr="00E65431" w:rsidRDefault="00A54865" w:rsidP="00A5486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Якість, метрологія, стандартизація та сертифікація</w:t>
            </w:r>
          </w:p>
        </w:tc>
        <w:tc>
          <w:tcPr>
            <w:tcW w:w="1275" w:type="dxa"/>
            <w:vAlign w:val="center"/>
          </w:tcPr>
          <w:p w14:paraId="53FD042D" w14:textId="2341B2DF" w:rsidR="00A54865" w:rsidRPr="00D76D90" w:rsidRDefault="00A54865" w:rsidP="00A54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2C962703" w14:textId="5C057494" w:rsidR="00A54865" w:rsidRPr="005075AC" w:rsidRDefault="00A54865" w:rsidP="00A54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04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Залік </w:t>
            </w:r>
          </w:p>
        </w:tc>
      </w:tr>
      <w:tr w:rsidR="00A54865" w:rsidRPr="005075AC" w14:paraId="2455F03B" w14:textId="77777777" w:rsidTr="006B0098">
        <w:tc>
          <w:tcPr>
            <w:tcW w:w="817" w:type="dxa"/>
            <w:gridSpan w:val="2"/>
            <w:vAlign w:val="center"/>
          </w:tcPr>
          <w:p w14:paraId="5CEBA36B" w14:textId="27AA2E0D" w:rsidR="00A54865" w:rsidRPr="00E65431" w:rsidRDefault="00A54865" w:rsidP="00A54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ОК17</w:t>
            </w:r>
          </w:p>
        </w:tc>
        <w:tc>
          <w:tcPr>
            <w:tcW w:w="6095" w:type="dxa"/>
            <w:vAlign w:val="center"/>
          </w:tcPr>
          <w:p w14:paraId="56E92120" w14:textId="3BE5E56B" w:rsidR="00A54865" w:rsidRPr="00E65431" w:rsidRDefault="00A54865" w:rsidP="00A5486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Продуктивність використання Microsoft Excel</w:t>
            </w:r>
          </w:p>
        </w:tc>
        <w:tc>
          <w:tcPr>
            <w:tcW w:w="1275" w:type="dxa"/>
            <w:vAlign w:val="center"/>
          </w:tcPr>
          <w:p w14:paraId="48A8BFFC" w14:textId="50B4F0AF" w:rsidR="00A54865" w:rsidRPr="00D76D90" w:rsidRDefault="00A54865" w:rsidP="00A54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0CDA0DF4" w14:textId="7E211BFA" w:rsidR="00A54865" w:rsidRPr="005075AC" w:rsidRDefault="00A54865" w:rsidP="00A54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04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Залік </w:t>
            </w:r>
          </w:p>
        </w:tc>
      </w:tr>
      <w:tr w:rsidR="00D76D90" w:rsidRPr="005075AC" w14:paraId="2A885DDF" w14:textId="77777777" w:rsidTr="006B0098">
        <w:tc>
          <w:tcPr>
            <w:tcW w:w="817" w:type="dxa"/>
            <w:gridSpan w:val="2"/>
            <w:vAlign w:val="center"/>
          </w:tcPr>
          <w:p w14:paraId="0FEDCFD1" w14:textId="57E41FE5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ОК18</w:t>
            </w:r>
          </w:p>
        </w:tc>
        <w:tc>
          <w:tcPr>
            <w:tcW w:w="6095" w:type="dxa"/>
            <w:vAlign w:val="center"/>
          </w:tcPr>
          <w:p w14:paraId="314A4A3C" w14:textId="0C6659FE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Екологічне право та законодавство</w:t>
            </w:r>
          </w:p>
        </w:tc>
        <w:tc>
          <w:tcPr>
            <w:tcW w:w="1275" w:type="dxa"/>
            <w:vAlign w:val="center"/>
          </w:tcPr>
          <w:p w14:paraId="0A0EBA50" w14:textId="4A4F74EF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14:paraId="720E52B8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55BD77D2" w14:textId="77777777" w:rsidTr="006B0098">
        <w:tc>
          <w:tcPr>
            <w:tcW w:w="817" w:type="dxa"/>
            <w:gridSpan w:val="2"/>
            <w:vAlign w:val="center"/>
          </w:tcPr>
          <w:p w14:paraId="4C8605C2" w14:textId="382494DB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ОК19</w:t>
            </w:r>
          </w:p>
        </w:tc>
        <w:tc>
          <w:tcPr>
            <w:tcW w:w="6095" w:type="dxa"/>
            <w:vAlign w:val="center"/>
          </w:tcPr>
          <w:p w14:paraId="4C97C3D5" w14:textId="41318ED6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Технологічні процеси та устаткування гірничодобувних підприємств</w:t>
            </w:r>
          </w:p>
        </w:tc>
        <w:tc>
          <w:tcPr>
            <w:tcW w:w="1275" w:type="dxa"/>
            <w:vAlign w:val="center"/>
          </w:tcPr>
          <w:p w14:paraId="7540B2D8" w14:textId="45073F8C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  <w:vAlign w:val="center"/>
          </w:tcPr>
          <w:p w14:paraId="4E19FAF5" w14:textId="4724A2CC" w:rsidR="00D76D90" w:rsidRPr="005075AC" w:rsidRDefault="00A54865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08F044C8" w14:textId="77777777" w:rsidTr="006B0098">
        <w:tc>
          <w:tcPr>
            <w:tcW w:w="817" w:type="dxa"/>
            <w:gridSpan w:val="2"/>
            <w:vAlign w:val="center"/>
          </w:tcPr>
          <w:p w14:paraId="60AAA5ED" w14:textId="5A29A46D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ОК20</w:t>
            </w:r>
          </w:p>
        </w:tc>
        <w:tc>
          <w:tcPr>
            <w:tcW w:w="6095" w:type="dxa"/>
            <w:vAlign w:val="center"/>
          </w:tcPr>
          <w:p w14:paraId="0DAC71DB" w14:textId="2DFEB6CB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Нормування техногенного навантаження</w:t>
            </w:r>
          </w:p>
        </w:tc>
        <w:tc>
          <w:tcPr>
            <w:tcW w:w="1275" w:type="dxa"/>
            <w:vAlign w:val="center"/>
          </w:tcPr>
          <w:p w14:paraId="2B98A298" w14:textId="08372A0D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60" w:type="dxa"/>
            <w:vAlign w:val="center"/>
          </w:tcPr>
          <w:p w14:paraId="19A2785D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44901705" w14:textId="77777777" w:rsidTr="006B0098">
        <w:tc>
          <w:tcPr>
            <w:tcW w:w="817" w:type="dxa"/>
            <w:gridSpan w:val="2"/>
            <w:vAlign w:val="center"/>
          </w:tcPr>
          <w:p w14:paraId="048B5A97" w14:textId="56946445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ОК21</w:t>
            </w:r>
          </w:p>
        </w:tc>
        <w:tc>
          <w:tcPr>
            <w:tcW w:w="6095" w:type="dxa"/>
            <w:vAlign w:val="center"/>
          </w:tcPr>
          <w:p w14:paraId="711F1397" w14:textId="0AE129A0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Управління та поводження з відходами</w:t>
            </w:r>
          </w:p>
        </w:tc>
        <w:tc>
          <w:tcPr>
            <w:tcW w:w="1275" w:type="dxa"/>
            <w:vAlign w:val="center"/>
          </w:tcPr>
          <w:p w14:paraId="503F85A9" w14:textId="1CF599E1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560" w:type="dxa"/>
            <w:vAlign w:val="center"/>
          </w:tcPr>
          <w:p w14:paraId="2FF77D56" w14:textId="7D7C22E7" w:rsidR="00D76D90" w:rsidRPr="005075AC" w:rsidRDefault="00D50867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11C21A41" w14:textId="77777777" w:rsidTr="006B0098">
        <w:tc>
          <w:tcPr>
            <w:tcW w:w="817" w:type="dxa"/>
            <w:gridSpan w:val="2"/>
            <w:vAlign w:val="center"/>
          </w:tcPr>
          <w:p w14:paraId="66CFFF4B" w14:textId="46F666D3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ОК22</w:t>
            </w:r>
          </w:p>
        </w:tc>
        <w:tc>
          <w:tcPr>
            <w:tcW w:w="6095" w:type="dxa"/>
            <w:vAlign w:val="center"/>
          </w:tcPr>
          <w:p w14:paraId="5481D056" w14:textId="4D0F7623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 xml:space="preserve">Навчальна </w:t>
            </w:r>
            <w:proofErr w:type="spellStart"/>
            <w:r w:rsidRPr="00E65431">
              <w:rPr>
                <w:rFonts w:ascii="Arial" w:hAnsi="Arial" w:cs="Arial"/>
                <w:sz w:val="24"/>
                <w:szCs w:val="24"/>
              </w:rPr>
              <w:t>техноекологічна</w:t>
            </w:r>
            <w:proofErr w:type="spellEnd"/>
            <w:r w:rsidRPr="00E65431">
              <w:rPr>
                <w:rFonts w:ascii="Arial" w:hAnsi="Arial" w:cs="Arial"/>
                <w:sz w:val="24"/>
                <w:szCs w:val="24"/>
              </w:rPr>
              <w:t xml:space="preserve"> практика</w:t>
            </w:r>
          </w:p>
        </w:tc>
        <w:tc>
          <w:tcPr>
            <w:tcW w:w="1275" w:type="dxa"/>
            <w:vAlign w:val="center"/>
          </w:tcPr>
          <w:p w14:paraId="13226942" w14:textId="147B9135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2A2CBFAD" w14:textId="36FB28D3" w:rsidR="00D76D90" w:rsidRPr="005075AC" w:rsidRDefault="00D50867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D76D90" w:rsidRPr="005075AC" w14:paraId="2815B5F5" w14:textId="77777777" w:rsidTr="006B0098">
        <w:tc>
          <w:tcPr>
            <w:tcW w:w="817" w:type="dxa"/>
            <w:gridSpan w:val="2"/>
            <w:vAlign w:val="center"/>
          </w:tcPr>
          <w:p w14:paraId="5E75F140" w14:textId="168EEB5D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ОК23</w:t>
            </w:r>
          </w:p>
        </w:tc>
        <w:tc>
          <w:tcPr>
            <w:tcW w:w="6095" w:type="dxa"/>
            <w:vAlign w:val="center"/>
          </w:tcPr>
          <w:p w14:paraId="6DB50295" w14:textId="7746CF06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Технологічні процеси та устаткування металургійних підприємств</w:t>
            </w:r>
          </w:p>
        </w:tc>
        <w:tc>
          <w:tcPr>
            <w:tcW w:w="1275" w:type="dxa"/>
            <w:vAlign w:val="center"/>
          </w:tcPr>
          <w:p w14:paraId="54310244" w14:textId="01AA723F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  <w:vAlign w:val="center"/>
          </w:tcPr>
          <w:p w14:paraId="7730D985" w14:textId="517325DA" w:rsidR="00D76D90" w:rsidRPr="005075AC" w:rsidRDefault="00D50867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7B7203CD" w14:textId="77777777" w:rsidTr="006B0098">
        <w:tc>
          <w:tcPr>
            <w:tcW w:w="817" w:type="dxa"/>
            <w:gridSpan w:val="2"/>
            <w:vAlign w:val="center"/>
          </w:tcPr>
          <w:p w14:paraId="63F24E8B" w14:textId="5ECB89EE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ОК24</w:t>
            </w:r>
          </w:p>
        </w:tc>
        <w:tc>
          <w:tcPr>
            <w:tcW w:w="6095" w:type="dxa"/>
            <w:vAlign w:val="center"/>
          </w:tcPr>
          <w:p w14:paraId="61BC22D4" w14:textId="1D34A7BE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Курсова робота "Управління та поводження з відходами"</w:t>
            </w:r>
          </w:p>
        </w:tc>
        <w:tc>
          <w:tcPr>
            <w:tcW w:w="1275" w:type="dxa"/>
            <w:vAlign w:val="center"/>
          </w:tcPr>
          <w:p w14:paraId="09911448" w14:textId="6CF4690C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14:paraId="1DC3CBE6" w14:textId="6FC3913B" w:rsidR="00D76D90" w:rsidRPr="005075AC" w:rsidRDefault="00D50867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D76D90" w:rsidRPr="005075AC" w14:paraId="372206B5" w14:textId="77777777" w:rsidTr="006B0098">
        <w:tc>
          <w:tcPr>
            <w:tcW w:w="817" w:type="dxa"/>
            <w:gridSpan w:val="2"/>
            <w:vAlign w:val="center"/>
          </w:tcPr>
          <w:p w14:paraId="6008DA17" w14:textId="0066AB53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ОК25</w:t>
            </w:r>
          </w:p>
        </w:tc>
        <w:tc>
          <w:tcPr>
            <w:tcW w:w="6095" w:type="dxa"/>
            <w:vAlign w:val="center"/>
          </w:tcPr>
          <w:p w14:paraId="4EA37FB1" w14:textId="61B85C20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Моделювання і прогнозування стану навколишнього середовища</w:t>
            </w:r>
          </w:p>
        </w:tc>
        <w:tc>
          <w:tcPr>
            <w:tcW w:w="1275" w:type="dxa"/>
            <w:vAlign w:val="center"/>
          </w:tcPr>
          <w:p w14:paraId="7166933F" w14:textId="71985A47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14:paraId="072BD1F3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726188BB" w14:textId="77777777" w:rsidTr="006B0098">
        <w:tc>
          <w:tcPr>
            <w:tcW w:w="817" w:type="dxa"/>
            <w:gridSpan w:val="2"/>
            <w:vAlign w:val="center"/>
          </w:tcPr>
          <w:p w14:paraId="2F6826C5" w14:textId="08F11110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ОК26</w:t>
            </w:r>
          </w:p>
        </w:tc>
        <w:tc>
          <w:tcPr>
            <w:tcW w:w="6095" w:type="dxa"/>
            <w:vAlign w:val="center"/>
          </w:tcPr>
          <w:p w14:paraId="49A42550" w14:textId="58F56F62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65431">
              <w:rPr>
                <w:rFonts w:ascii="Arial" w:hAnsi="Arial" w:cs="Arial"/>
                <w:sz w:val="24"/>
                <w:szCs w:val="24"/>
              </w:rPr>
              <w:t>Проєктування</w:t>
            </w:r>
            <w:proofErr w:type="spellEnd"/>
            <w:r w:rsidRPr="00E65431">
              <w:rPr>
                <w:rFonts w:ascii="Arial" w:hAnsi="Arial" w:cs="Arial"/>
                <w:sz w:val="24"/>
                <w:szCs w:val="24"/>
              </w:rPr>
              <w:t xml:space="preserve"> природоохоронних систем та обладнання</w:t>
            </w:r>
          </w:p>
        </w:tc>
        <w:tc>
          <w:tcPr>
            <w:tcW w:w="1275" w:type="dxa"/>
            <w:vAlign w:val="center"/>
          </w:tcPr>
          <w:p w14:paraId="39384E6C" w14:textId="45E96AEF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40254F57" w14:textId="2BEF449B" w:rsidR="00D76D90" w:rsidRPr="005075AC" w:rsidRDefault="00F53D18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61DE70DE" w14:textId="77777777" w:rsidTr="006B0098">
        <w:tc>
          <w:tcPr>
            <w:tcW w:w="817" w:type="dxa"/>
            <w:gridSpan w:val="2"/>
            <w:vAlign w:val="center"/>
          </w:tcPr>
          <w:p w14:paraId="22C75CC1" w14:textId="6AA2441D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ОК27</w:t>
            </w:r>
          </w:p>
        </w:tc>
        <w:tc>
          <w:tcPr>
            <w:tcW w:w="6095" w:type="dxa"/>
            <w:vAlign w:val="center"/>
          </w:tcPr>
          <w:p w14:paraId="553E2477" w14:textId="40DD317A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Курсова робота "</w:t>
            </w:r>
            <w:proofErr w:type="spellStart"/>
            <w:r w:rsidRPr="00E65431">
              <w:rPr>
                <w:rFonts w:ascii="Arial" w:hAnsi="Arial" w:cs="Arial"/>
                <w:sz w:val="24"/>
                <w:szCs w:val="24"/>
              </w:rPr>
              <w:t>Проєктування</w:t>
            </w:r>
            <w:proofErr w:type="spellEnd"/>
            <w:r w:rsidRPr="00E65431">
              <w:rPr>
                <w:rFonts w:ascii="Arial" w:hAnsi="Arial" w:cs="Arial"/>
                <w:sz w:val="24"/>
                <w:szCs w:val="24"/>
              </w:rPr>
              <w:t xml:space="preserve"> природоохоронних систем та обладнання"</w:t>
            </w:r>
          </w:p>
        </w:tc>
        <w:tc>
          <w:tcPr>
            <w:tcW w:w="1275" w:type="dxa"/>
            <w:vAlign w:val="center"/>
          </w:tcPr>
          <w:p w14:paraId="4C09C697" w14:textId="053CA8EA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14:paraId="2E147522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4CD35B23" w14:textId="77777777" w:rsidTr="006B0098">
        <w:tc>
          <w:tcPr>
            <w:tcW w:w="817" w:type="dxa"/>
            <w:gridSpan w:val="2"/>
            <w:vAlign w:val="center"/>
          </w:tcPr>
          <w:p w14:paraId="2D9CD47C" w14:textId="5D32D5FB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ОК28</w:t>
            </w:r>
          </w:p>
        </w:tc>
        <w:tc>
          <w:tcPr>
            <w:tcW w:w="6095" w:type="dxa"/>
            <w:vAlign w:val="center"/>
          </w:tcPr>
          <w:p w14:paraId="749058BC" w14:textId="1AF1E767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Технології захисту довкілля у гірничо-металургійних регіонах</w:t>
            </w:r>
          </w:p>
        </w:tc>
        <w:tc>
          <w:tcPr>
            <w:tcW w:w="1275" w:type="dxa"/>
            <w:vAlign w:val="center"/>
          </w:tcPr>
          <w:p w14:paraId="60A90D45" w14:textId="4D22DAC6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560" w:type="dxa"/>
            <w:vAlign w:val="center"/>
          </w:tcPr>
          <w:p w14:paraId="506EFC56" w14:textId="0A3211F2" w:rsidR="00D76D90" w:rsidRPr="005075AC" w:rsidRDefault="00F53D18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502D05E6" w14:textId="77777777" w:rsidTr="006B0098">
        <w:tc>
          <w:tcPr>
            <w:tcW w:w="817" w:type="dxa"/>
            <w:gridSpan w:val="2"/>
            <w:vAlign w:val="center"/>
          </w:tcPr>
          <w:p w14:paraId="635C3D22" w14:textId="3B48C338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ОК29</w:t>
            </w:r>
          </w:p>
        </w:tc>
        <w:tc>
          <w:tcPr>
            <w:tcW w:w="6095" w:type="dxa"/>
            <w:vAlign w:val="center"/>
          </w:tcPr>
          <w:p w14:paraId="64A21F03" w14:textId="58AD4E0A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Виробнича практика</w:t>
            </w:r>
          </w:p>
        </w:tc>
        <w:tc>
          <w:tcPr>
            <w:tcW w:w="1275" w:type="dxa"/>
            <w:vAlign w:val="center"/>
          </w:tcPr>
          <w:p w14:paraId="3A8C91E1" w14:textId="3A7BEB50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3DC52BC5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D76D90" w:rsidRPr="005075AC" w14:paraId="3C79FDEE" w14:textId="77777777" w:rsidTr="006B0098">
        <w:tc>
          <w:tcPr>
            <w:tcW w:w="817" w:type="dxa"/>
            <w:gridSpan w:val="2"/>
            <w:vAlign w:val="center"/>
          </w:tcPr>
          <w:p w14:paraId="6A482085" w14:textId="5835E3F8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ОК30</w:t>
            </w:r>
          </w:p>
        </w:tc>
        <w:tc>
          <w:tcPr>
            <w:tcW w:w="6095" w:type="dxa"/>
            <w:vAlign w:val="center"/>
          </w:tcPr>
          <w:p w14:paraId="6C147198" w14:textId="51D9274E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 xml:space="preserve">Міждисциплінарний курсовий </w:t>
            </w:r>
            <w:proofErr w:type="spellStart"/>
            <w:r w:rsidRPr="00E65431">
              <w:rPr>
                <w:rFonts w:ascii="Arial" w:hAnsi="Arial" w:cs="Arial"/>
                <w:sz w:val="24"/>
                <w:szCs w:val="24"/>
              </w:rPr>
              <w:t>проєкт</w:t>
            </w:r>
            <w:proofErr w:type="spellEnd"/>
            <w:r w:rsidRPr="00E65431">
              <w:rPr>
                <w:rFonts w:ascii="Arial" w:hAnsi="Arial" w:cs="Arial"/>
                <w:sz w:val="24"/>
                <w:szCs w:val="24"/>
              </w:rPr>
              <w:t xml:space="preserve"> з технологій захисту довкілля у гірничо-металургійних регіонах</w:t>
            </w:r>
          </w:p>
        </w:tc>
        <w:tc>
          <w:tcPr>
            <w:tcW w:w="1275" w:type="dxa"/>
            <w:vAlign w:val="center"/>
          </w:tcPr>
          <w:p w14:paraId="6756C7E8" w14:textId="5CB8B3A3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073FFA82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D76D90" w:rsidRPr="005075AC" w14:paraId="2A65FFFB" w14:textId="77777777" w:rsidTr="006B0098">
        <w:tc>
          <w:tcPr>
            <w:tcW w:w="817" w:type="dxa"/>
            <w:gridSpan w:val="2"/>
            <w:vAlign w:val="center"/>
          </w:tcPr>
          <w:p w14:paraId="2F0F6FD9" w14:textId="45F24EF3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ОК31</w:t>
            </w:r>
          </w:p>
        </w:tc>
        <w:tc>
          <w:tcPr>
            <w:tcW w:w="6095" w:type="dxa"/>
            <w:vAlign w:val="center"/>
          </w:tcPr>
          <w:p w14:paraId="7E42B03E" w14:textId="4E70F0B9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Біотехнології в гірництві та металургії</w:t>
            </w:r>
          </w:p>
        </w:tc>
        <w:tc>
          <w:tcPr>
            <w:tcW w:w="1275" w:type="dxa"/>
            <w:vAlign w:val="center"/>
          </w:tcPr>
          <w:p w14:paraId="5F70479D" w14:textId="36E1DA2A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71782D12" w14:textId="377F98C8" w:rsidR="00D76D90" w:rsidRPr="005075AC" w:rsidRDefault="00F53D18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D76D90" w:rsidRPr="005075AC" w14:paraId="6E230254" w14:textId="77777777" w:rsidTr="006B0098">
        <w:tc>
          <w:tcPr>
            <w:tcW w:w="817" w:type="dxa"/>
            <w:gridSpan w:val="2"/>
            <w:vAlign w:val="center"/>
          </w:tcPr>
          <w:p w14:paraId="2619FE27" w14:textId="076BEA2C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ОК32</w:t>
            </w:r>
          </w:p>
        </w:tc>
        <w:tc>
          <w:tcPr>
            <w:tcW w:w="6095" w:type="dxa"/>
            <w:vAlign w:val="center"/>
          </w:tcPr>
          <w:p w14:paraId="4E37D9F6" w14:textId="638BBBDD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Безпека праці</w:t>
            </w:r>
          </w:p>
        </w:tc>
        <w:tc>
          <w:tcPr>
            <w:tcW w:w="1275" w:type="dxa"/>
            <w:vAlign w:val="center"/>
          </w:tcPr>
          <w:p w14:paraId="4FB18A42" w14:textId="40F7AC37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6911E249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2C46193C" w14:textId="77777777" w:rsidTr="006B0098">
        <w:tc>
          <w:tcPr>
            <w:tcW w:w="817" w:type="dxa"/>
            <w:gridSpan w:val="2"/>
            <w:vAlign w:val="center"/>
          </w:tcPr>
          <w:p w14:paraId="501D3B5D" w14:textId="29A64B42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ОК33</w:t>
            </w:r>
          </w:p>
        </w:tc>
        <w:tc>
          <w:tcPr>
            <w:tcW w:w="6095" w:type="dxa"/>
            <w:vAlign w:val="center"/>
          </w:tcPr>
          <w:p w14:paraId="0C7B3987" w14:textId="3C50B5EF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Економіка та управління природоохоронною діяльністю та еколого-економічний аналіз</w:t>
            </w:r>
          </w:p>
        </w:tc>
        <w:tc>
          <w:tcPr>
            <w:tcW w:w="1275" w:type="dxa"/>
            <w:vAlign w:val="center"/>
          </w:tcPr>
          <w:p w14:paraId="6E5AA23E" w14:textId="4369D432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260F1930" w14:textId="0E5A1D6E" w:rsidR="00D76D90" w:rsidRPr="005075AC" w:rsidRDefault="00F53D18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Іспит</w:t>
            </w:r>
          </w:p>
        </w:tc>
      </w:tr>
      <w:tr w:rsidR="00D76D90" w:rsidRPr="005075AC" w14:paraId="3BB16988" w14:textId="77777777" w:rsidTr="006B0098">
        <w:tc>
          <w:tcPr>
            <w:tcW w:w="817" w:type="dxa"/>
            <w:gridSpan w:val="2"/>
            <w:vAlign w:val="center"/>
          </w:tcPr>
          <w:p w14:paraId="1842E1A0" w14:textId="3176A5C6" w:rsidR="00D76D90" w:rsidRPr="00E65431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ОК34</w:t>
            </w:r>
          </w:p>
        </w:tc>
        <w:tc>
          <w:tcPr>
            <w:tcW w:w="6095" w:type="dxa"/>
            <w:vAlign w:val="center"/>
          </w:tcPr>
          <w:p w14:paraId="58D66DE5" w14:textId="530B2CF6" w:rsidR="00D76D90" w:rsidRPr="00E65431" w:rsidRDefault="00D76D90" w:rsidP="00D76D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Сучасні напрямки енергозбереження</w:t>
            </w:r>
          </w:p>
        </w:tc>
        <w:tc>
          <w:tcPr>
            <w:tcW w:w="1275" w:type="dxa"/>
            <w:vAlign w:val="center"/>
          </w:tcPr>
          <w:p w14:paraId="3542E1EE" w14:textId="303F3981" w:rsidR="00D76D90" w:rsidRPr="00D76D90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61E224FA" w14:textId="77777777" w:rsidR="00D76D90" w:rsidRPr="005075AC" w:rsidRDefault="00D76D90" w:rsidP="00D76D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F454D8" w:rsidRPr="005075AC" w14:paraId="1C573E62" w14:textId="77777777" w:rsidTr="006B0098">
        <w:tc>
          <w:tcPr>
            <w:tcW w:w="817" w:type="dxa"/>
            <w:gridSpan w:val="2"/>
            <w:vAlign w:val="center"/>
          </w:tcPr>
          <w:p w14:paraId="202A50AA" w14:textId="2536826D" w:rsidR="00F454D8" w:rsidRPr="00E65431" w:rsidRDefault="00F454D8" w:rsidP="00F454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  <w:lang w:val="ru-RU"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ОК35</w:t>
            </w:r>
          </w:p>
        </w:tc>
        <w:tc>
          <w:tcPr>
            <w:tcW w:w="6095" w:type="dxa"/>
            <w:vAlign w:val="center"/>
          </w:tcPr>
          <w:p w14:paraId="12653D76" w14:textId="3C134F65" w:rsidR="00F454D8" w:rsidRPr="00E65431" w:rsidRDefault="00F454D8" w:rsidP="00F454D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Переддипломна практика</w:t>
            </w:r>
          </w:p>
        </w:tc>
        <w:tc>
          <w:tcPr>
            <w:tcW w:w="1275" w:type="dxa"/>
            <w:vAlign w:val="center"/>
          </w:tcPr>
          <w:p w14:paraId="50F39814" w14:textId="515CCDF6" w:rsidR="00F454D8" w:rsidRPr="00D76D90" w:rsidRDefault="00F454D8" w:rsidP="00F454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14:paraId="2C1E2AA8" w14:textId="48E095D0" w:rsidR="00F454D8" w:rsidRPr="005075AC" w:rsidRDefault="00F454D8" w:rsidP="00F454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Залік</w:t>
            </w:r>
          </w:p>
        </w:tc>
      </w:tr>
      <w:tr w:rsidR="00F454D8" w:rsidRPr="005075AC" w14:paraId="18227218" w14:textId="77777777" w:rsidTr="006B0098">
        <w:tc>
          <w:tcPr>
            <w:tcW w:w="817" w:type="dxa"/>
            <w:gridSpan w:val="2"/>
            <w:vAlign w:val="center"/>
          </w:tcPr>
          <w:p w14:paraId="53FC3611" w14:textId="4BD9BB5E" w:rsidR="00F454D8" w:rsidRPr="00E65431" w:rsidRDefault="00F454D8" w:rsidP="00F454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ОК36</w:t>
            </w:r>
          </w:p>
        </w:tc>
        <w:tc>
          <w:tcPr>
            <w:tcW w:w="6095" w:type="dxa"/>
            <w:vAlign w:val="center"/>
          </w:tcPr>
          <w:p w14:paraId="0DB2FEFF" w14:textId="7AF5F1A4" w:rsidR="00F454D8" w:rsidRPr="00E65431" w:rsidRDefault="00F454D8" w:rsidP="00F454D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5431">
              <w:rPr>
                <w:rFonts w:ascii="Arial" w:hAnsi="Arial" w:cs="Arial"/>
                <w:sz w:val="24"/>
                <w:szCs w:val="24"/>
              </w:rPr>
              <w:t>Підготовка та захист кваліфікаційної роботи</w:t>
            </w:r>
          </w:p>
        </w:tc>
        <w:tc>
          <w:tcPr>
            <w:tcW w:w="1275" w:type="dxa"/>
            <w:vAlign w:val="center"/>
          </w:tcPr>
          <w:p w14:paraId="26ED47CB" w14:textId="70562B42" w:rsidR="00F454D8" w:rsidRPr="00D76D90" w:rsidRDefault="00F454D8" w:rsidP="00F454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D90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560" w:type="dxa"/>
            <w:vAlign w:val="center"/>
          </w:tcPr>
          <w:p w14:paraId="77E7F156" w14:textId="6AE01790" w:rsidR="00F454D8" w:rsidRPr="005075AC" w:rsidRDefault="00F454D8" w:rsidP="00F454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Атестація</w:t>
            </w:r>
          </w:p>
        </w:tc>
      </w:tr>
      <w:tr w:rsidR="005075AC" w:rsidRPr="005075AC" w14:paraId="3552BE19" w14:textId="77777777" w:rsidTr="006B0098">
        <w:tc>
          <w:tcPr>
            <w:tcW w:w="6912" w:type="dxa"/>
            <w:gridSpan w:val="3"/>
          </w:tcPr>
          <w:p w14:paraId="5A00F6CA" w14:textId="77777777" w:rsidR="005075AC" w:rsidRPr="005075AC" w:rsidRDefault="005075AC" w:rsidP="006B009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Всього: обсяг обов’язкових освітніх компонентів</w:t>
            </w:r>
          </w:p>
        </w:tc>
        <w:tc>
          <w:tcPr>
            <w:tcW w:w="1275" w:type="dxa"/>
          </w:tcPr>
          <w:p w14:paraId="72087E45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60" w:type="dxa"/>
          </w:tcPr>
          <w:p w14:paraId="4AE10391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5075AC" w:rsidRPr="005075AC" w14:paraId="1C104067" w14:textId="77777777" w:rsidTr="006B0098">
        <w:tc>
          <w:tcPr>
            <w:tcW w:w="9747" w:type="dxa"/>
            <w:gridSpan w:val="5"/>
            <w:shd w:val="clear" w:color="auto" w:fill="D9D9D9" w:themeFill="background1" w:themeFillShade="D9"/>
          </w:tcPr>
          <w:p w14:paraId="4253988D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ru-RU" w:eastAsia="en-US"/>
              </w:rPr>
            </w:pPr>
            <w:r w:rsidRPr="005075A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Перелік вибіркових освітніх компонентів</w:t>
            </w:r>
          </w:p>
        </w:tc>
      </w:tr>
      <w:tr w:rsidR="005075AC" w:rsidRPr="005075AC" w14:paraId="59D5802A" w14:textId="77777777" w:rsidTr="006B0098">
        <w:tc>
          <w:tcPr>
            <w:tcW w:w="675" w:type="dxa"/>
            <w:vAlign w:val="center"/>
          </w:tcPr>
          <w:p w14:paraId="36836777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</w:t>
            </w:r>
          </w:p>
        </w:tc>
        <w:tc>
          <w:tcPr>
            <w:tcW w:w="6237" w:type="dxa"/>
            <w:gridSpan w:val="2"/>
            <w:vAlign w:val="center"/>
          </w:tcPr>
          <w:p w14:paraId="6A2514F9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2BA27F02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13EF2E72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1F840326" w14:textId="77777777" w:rsidTr="006B0098">
        <w:tc>
          <w:tcPr>
            <w:tcW w:w="675" w:type="dxa"/>
            <w:vAlign w:val="center"/>
          </w:tcPr>
          <w:p w14:paraId="6EA2A04D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ВК2</w:t>
            </w:r>
          </w:p>
        </w:tc>
        <w:tc>
          <w:tcPr>
            <w:tcW w:w="6237" w:type="dxa"/>
            <w:gridSpan w:val="2"/>
            <w:vAlign w:val="center"/>
          </w:tcPr>
          <w:p w14:paraId="6FEC8A07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607829A6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7CE2AFED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68E57431" w14:textId="77777777" w:rsidTr="006B0098">
        <w:tc>
          <w:tcPr>
            <w:tcW w:w="675" w:type="dxa"/>
            <w:vAlign w:val="center"/>
          </w:tcPr>
          <w:p w14:paraId="26797996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ВК3</w:t>
            </w:r>
          </w:p>
        </w:tc>
        <w:tc>
          <w:tcPr>
            <w:tcW w:w="6237" w:type="dxa"/>
            <w:gridSpan w:val="2"/>
            <w:vAlign w:val="center"/>
          </w:tcPr>
          <w:p w14:paraId="1D3A2C7C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5BC96557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5841A1B5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236A02B8" w14:textId="77777777" w:rsidTr="006B0098">
        <w:tc>
          <w:tcPr>
            <w:tcW w:w="675" w:type="dxa"/>
            <w:vAlign w:val="center"/>
          </w:tcPr>
          <w:p w14:paraId="45A77B07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ВК4</w:t>
            </w:r>
          </w:p>
        </w:tc>
        <w:tc>
          <w:tcPr>
            <w:tcW w:w="6237" w:type="dxa"/>
            <w:gridSpan w:val="2"/>
            <w:vAlign w:val="center"/>
          </w:tcPr>
          <w:p w14:paraId="4527A5B7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1D0D4615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21465CFC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5E2816FB" w14:textId="77777777" w:rsidTr="006B0098">
        <w:tc>
          <w:tcPr>
            <w:tcW w:w="675" w:type="dxa"/>
            <w:vAlign w:val="center"/>
          </w:tcPr>
          <w:p w14:paraId="34F71826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ВК5</w:t>
            </w:r>
          </w:p>
        </w:tc>
        <w:tc>
          <w:tcPr>
            <w:tcW w:w="6237" w:type="dxa"/>
            <w:gridSpan w:val="2"/>
            <w:vAlign w:val="center"/>
          </w:tcPr>
          <w:p w14:paraId="06663257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19A5E07D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0BA1EDAF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40FDEBB6" w14:textId="77777777" w:rsidTr="006B0098">
        <w:tc>
          <w:tcPr>
            <w:tcW w:w="675" w:type="dxa"/>
            <w:vAlign w:val="center"/>
          </w:tcPr>
          <w:p w14:paraId="4306952B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ВК6</w:t>
            </w:r>
          </w:p>
        </w:tc>
        <w:tc>
          <w:tcPr>
            <w:tcW w:w="6237" w:type="dxa"/>
            <w:gridSpan w:val="2"/>
            <w:vAlign w:val="center"/>
          </w:tcPr>
          <w:p w14:paraId="6E95615E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73C54FAD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738E9BDA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3C094B24" w14:textId="77777777" w:rsidTr="006B0098">
        <w:tc>
          <w:tcPr>
            <w:tcW w:w="675" w:type="dxa"/>
            <w:vAlign w:val="center"/>
          </w:tcPr>
          <w:p w14:paraId="68488626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ВК7</w:t>
            </w:r>
          </w:p>
        </w:tc>
        <w:tc>
          <w:tcPr>
            <w:tcW w:w="6237" w:type="dxa"/>
            <w:gridSpan w:val="2"/>
            <w:vAlign w:val="center"/>
          </w:tcPr>
          <w:p w14:paraId="414F4243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18ADD1BE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5F5431D9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509977F2" w14:textId="77777777" w:rsidTr="006B0098">
        <w:tc>
          <w:tcPr>
            <w:tcW w:w="675" w:type="dxa"/>
            <w:vAlign w:val="center"/>
          </w:tcPr>
          <w:p w14:paraId="4B9480D7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ВК8</w:t>
            </w:r>
          </w:p>
        </w:tc>
        <w:tc>
          <w:tcPr>
            <w:tcW w:w="6237" w:type="dxa"/>
            <w:gridSpan w:val="2"/>
            <w:vAlign w:val="center"/>
          </w:tcPr>
          <w:p w14:paraId="1B1F8D00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24710B20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1FC4811A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63387EF6" w14:textId="77777777" w:rsidTr="006B0098">
        <w:tc>
          <w:tcPr>
            <w:tcW w:w="675" w:type="dxa"/>
            <w:vAlign w:val="center"/>
          </w:tcPr>
          <w:p w14:paraId="2A9B4CEB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ВК9</w:t>
            </w:r>
          </w:p>
        </w:tc>
        <w:tc>
          <w:tcPr>
            <w:tcW w:w="6237" w:type="dxa"/>
            <w:gridSpan w:val="2"/>
            <w:vAlign w:val="center"/>
          </w:tcPr>
          <w:p w14:paraId="22E28A39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67DD5EAF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32863F55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7113CF8A" w14:textId="77777777" w:rsidTr="006B0098">
        <w:tc>
          <w:tcPr>
            <w:tcW w:w="675" w:type="dxa"/>
            <w:vAlign w:val="center"/>
          </w:tcPr>
          <w:p w14:paraId="096B9077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ВК10</w:t>
            </w:r>
          </w:p>
        </w:tc>
        <w:tc>
          <w:tcPr>
            <w:tcW w:w="6237" w:type="dxa"/>
            <w:gridSpan w:val="2"/>
            <w:vAlign w:val="center"/>
          </w:tcPr>
          <w:p w14:paraId="7E91EAAF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3EE54A63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7D6399E5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3658B4FC" w14:textId="77777777" w:rsidTr="006B0098">
        <w:tc>
          <w:tcPr>
            <w:tcW w:w="675" w:type="dxa"/>
            <w:vAlign w:val="center"/>
          </w:tcPr>
          <w:p w14:paraId="200DC9F6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ВК11</w:t>
            </w:r>
          </w:p>
        </w:tc>
        <w:tc>
          <w:tcPr>
            <w:tcW w:w="6237" w:type="dxa"/>
            <w:gridSpan w:val="2"/>
            <w:vAlign w:val="center"/>
          </w:tcPr>
          <w:p w14:paraId="4C099A57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2772C962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79A47CE7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4C60FD02" w14:textId="77777777" w:rsidTr="006B0098">
        <w:tc>
          <w:tcPr>
            <w:tcW w:w="675" w:type="dxa"/>
            <w:vAlign w:val="center"/>
          </w:tcPr>
          <w:p w14:paraId="0424062F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ВК12</w:t>
            </w:r>
          </w:p>
        </w:tc>
        <w:tc>
          <w:tcPr>
            <w:tcW w:w="6237" w:type="dxa"/>
            <w:gridSpan w:val="2"/>
            <w:vAlign w:val="center"/>
          </w:tcPr>
          <w:p w14:paraId="750DFC5B" w14:textId="77777777" w:rsidR="005075AC" w:rsidRPr="005075AC" w:rsidRDefault="005075AC" w:rsidP="006B0098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Вибірковий освітній компонент</w:t>
            </w:r>
          </w:p>
        </w:tc>
        <w:tc>
          <w:tcPr>
            <w:tcW w:w="1275" w:type="dxa"/>
            <w:vAlign w:val="center"/>
          </w:tcPr>
          <w:p w14:paraId="3497339C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60" w:type="dxa"/>
            <w:vAlign w:val="center"/>
          </w:tcPr>
          <w:p w14:paraId="27A3A796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Залік</w:t>
            </w:r>
          </w:p>
        </w:tc>
      </w:tr>
      <w:tr w:rsidR="005075AC" w:rsidRPr="005075AC" w14:paraId="41E5E1A7" w14:textId="77777777" w:rsidTr="006B0098">
        <w:tc>
          <w:tcPr>
            <w:tcW w:w="6912" w:type="dxa"/>
            <w:gridSpan w:val="3"/>
          </w:tcPr>
          <w:p w14:paraId="3FD7158F" w14:textId="77777777" w:rsidR="005075AC" w:rsidRPr="005075AC" w:rsidRDefault="005075AC" w:rsidP="006B009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Всього: обсяг вибіркових освітніх компонентів</w:t>
            </w:r>
          </w:p>
        </w:tc>
        <w:tc>
          <w:tcPr>
            <w:tcW w:w="1275" w:type="dxa"/>
          </w:tcPr>
          <w:p w14:paraId="3962F501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560" w:type="dxa"/>
          </w:tcPr>
          <w:p w14:paraId="245DE9FA" w14:textId="77777777" w:rsidR="005075AC" w:rsidRPr="005075AC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5075AC" w:rsidRPr="00F53427" w14:paraId="6AC83D39" w14:textId="77777777" w:rsidTr="006B0098">
        <w:tc>
          <w:tcPr>
            <w:tcW w:w="6912" w:type="dxa"/>
            <w:gridSpan w:val="3"/>
          </w:tcPr>
          <w:p w14:paraId="2B0EA899" w14:textId="77777777" w:rsidR="005075AC" w:rsidRPr="005075AC" w:rsidRDefault="005075AC" w:rsidP="006B0098">
            <w:pPr>
              <w:widowControl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ВСЬОГО</w:t>
            </w:r>
          </w:p>
        </w:tc>
        <w:tc>
          <w:tcPr>
            <w:tcW w:w="1275" w:type="dxa"/>
          </w:tcPr>
          <w:p w14:paraId="6C66C2C1" w14:textId="77777777" w:rsidR="005075AC" w:rsidRPr="00640722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5075AC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560" w:type="dxa"/>
          </w:tcPr>
          <w:p w14:paraId="3D4A69C3" w14:textId="77777777" w:rsidR="005075AC" w:rsidRPr="00F53427" w:rsidRDefault="005075AC" w:rsidP="006B0098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4EBB2B61" w14:textId="77777777" w:rsidR="00E42167" w:rsidRPr="001E180D" w:rsidRDefault="00E42167">
      <w:pPr>
        <w:spacing w:after="0" w:line="240" w:lineRule="auto"/>
        <w:rPr>
          <w:rFonts w:ascii="Arial" w:eastAsiaTheme="minorHAnsi" w:hAnsi="Arial" w:cs="Arial"/>
          <w:b/>
          <w:sz w:val="28"/>
          <w:lang w:eastAsia="en-US"/>
        </w:rPr>
      </w:pPr>
      <w:r w:rsidRPr="001E180D">
        <w:rPr>
          <w:rFonts w:ascii="Arial" w:eastAsiaTheme="minorHAnsi" w:hAnsi="Arial" w:cs="Arial"/>
          <w:b/>
          <w:sz w:val="28"/>
          <w:lang w:eastAsia="en-US"/>
        </w:rPr>
        <w:br w:type="page"/>
      </w:r>
    </w:p>
    <w:p w14:paraId="4EBB2B62" w14:textId="77777777" w:rsidR="00EA2DD1" w:rsidRDefault="00EA2DD1" w:rsidP="00E42167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  <w:sectPr w:rsidR="00EA2DD1" w:rsidSect="00E42167">
          <w:headerReference w:type="default" r:id="rId19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14:paraId="4EBB2B63" w14:textId="77777777" w:rsidR="00E42167" w:rsidRPr="002053C6" w:rsidRDefault="00E42167" w:rsidP="00F420FB">
      <w:pPr>
        <w:pStyle w:val="1"/>
        <w:numPr>
          <w:ilvl w:val="0"/>
          <w:numId w:val="0"/>
        </w:numPr>
        <w:ind w:left="720"/>
        <w:rPr>
          <w:b w:val="0"/>
        </w:rPr>
      </w:pPr>
      <w:r w:rsidRPr="009A60C5">
        <w:lastRenderedPageBreak/>
        <w:t>Структурно-логічна схема опанування обов’язкових освітніх компонентів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03"/>
      </w:tblGrid>
      <w:tr w:rsidR="00406DBB" w14:paraId="4EBB2B65" w14:textId="77777777" w:rsidTr="00EA2DD1">
        <w:tc>
          <w:tcPr>
            <w:tcW w:w="12703" w:type="dxa"/>
          </w:tcPr>
          <w:p w14:paraId="4EBB2B64" w14:textId="1DDD26B1" w:rsidR="00406DBB" w:rsidRDefault="00406DBB" w:rsidP="00406DBB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</w:p>
        </w:tc>
      </w:tr>
    </w:tbl>
    <w:p w14:paraId="4EBB2B66" w14:textId="07B5231A" w:rsidR="003957A3" w:rsidRDefault="002E5F37" w:rsidP="002E5F37">
      <w:pPr>
        <w:widowControl w:val="0"/>
        <w:spacing w:after="0" w:line="240" w:lineRule="auto"/>
        <w:jc w:val="center"/>
        <w:rPr>
          <w:rFonts w:ascii="Arial" w:eastAsiaTheme="minorHAnsi" w:hAnsi="Arial" w:cs="Arial"/>
          <w:sz w:val="28"/>
          <w:lang w:eastAsia="en-US"/>
        </w:rPr>
      </w:pPr>
      <w:r>
        <w:object w:dxaOrig="20985" w:dyaOrig="10860" w14:anchorId="0187B7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3pt;height:375.05pt" o:ole="">
            <v:imagedata r:id="rId20" o:title=""/>
          </v:shape>
          <o:OLEObject Type="Embed" ProgID="Visio.Drawing.15" ShapeID="_x0000_i1025" DrawAspect="Content" ObjectID="_1757945476" r:id="rId21"/>
        </w:object>
      </w:r>
    </w:p>
    <w:p w14:paraId="7A1F9DD6" w14:textId="77777777" w:rsidR="009A60C5" w:rsidRPr="009A60C5" w:rsidRDefault="009A60C5" w:rsidP="00E42167">
      <w:pPr>
        <w:widowControl w:val="0"/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4EBB2B67" w14:textId="77777777" w:rsidR="00EA2DD1" w:rsidRDefault="00EA2DD1" w:rsidP="00406DBB">
      <w:pPr>
        <w:widowControl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  <w:sectPr w:rsidR="00EA2DD1" w:rsidSect="00EA2DD1">
          <w:pgSz w:w="16838" w:h="11906" w:orient="landscape"/>
          <w:pgMar w:top="1418" w:right="1134" w:bottom="851" w:left="1134" w:header="709" w:footer="709" w:gutter="0"/>
          <w:pgNumType w:start="12"/>
          <w:cols w:space="708"/>
          <w:docGrid w:linePitch="360"/>
        </w:sectPr>
      </w:pPr>
    </w:p>
    <w:p w14:paraId="4EBB2B68" w14:textId="77777777" w:rsidR="00E42167" w:rsidRPr="001E180D" w:rsidRDefault="00E42167" w:rsidP="00E42167">
      <w:pPr>
        <w:pStyle w:val="1"/>
        <w:ind w:left="0" w:firstLine="0"/>
      </w:pPr>
      <w:r w:rsidRPr="001E180D">
        <w:lastRenderedPageBreak/>
        <w:t>ФОРМА АТЕСТАЦІЇ ЗДОБУВАЧІВ ОСВІТИ</w:t>
      </w:r>
    </w:p>
    <w:p w14:paraId="4EBB2B69" w14:textId="77777777" w:rsidR="003957A3" w:rsidRPr="001E180D" w:rsidRDefault="003957A3">
      <w:pPr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4EBB2B6A" w14:textId="77777777" w:rsidR="003A4826" w:rsidRPr="003A4826" w:rsidRDefault="003A4826" w:rsidP="00D94E9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8"/>
          <w:lang w:eastAsia="en-US"/>
        </w:rPr>
      </w:pPr>
      <w:r w:rsidRPr="003A4826">
        <w:rPr>
          <w:rFonts w:ascii="Arial" w:eastAsiaTheme="minorHAnsi" w:hAnsi="Arial" w:cs="Arial"/>
          <w:sz w:val="28"/>
          <w:lang w:eastAsia="en-US"/>
        </w:rPr>
        <w:t xml:space="preserve">Атестація здійснюватиметься у формі публічного захисту (демонстрації) кваліфікаційної роботи, що має передбачати розв’язання складного спеціалізованого завдання або практичної проблеми </w:t>
      </w:r>
      <w:r w:rsidRPr="00020B50">
        <w:rPr>
          <w:rFonts w:ascii="Arial" w:eastAsiaTheme="minorHAnsi" w:hAnsi="Arial" w:cs="Arial"/>
          <w:sz w:val="28"/>
          <w:lang w:eastAsia="en-US"/>
        </w:rPr>
        <w:t xml:space="preserve">в сфері </w:t>
      </w:r>
      <w:r w:rsidR="00020B50" w:rsidRPr="00020B50">
        <w:rPr>
          <w:rFonts w:ascii="Arial" w:eastAsiaTheme="minorHAnsi" w:hAnsi="Arial" w:cs="Arial"/>
          <w:sz w:val="28"/>
          <w:lang w:eastAsia="en-US"/>
        </w:rPr>
        <w:t xml:space="preserve">технологій захисту навколишнього середовища </w:t>
      </w:r>
      <w:r w:rsidRPr="00020B50">
        <w:rPr>
          <w:rFonts w:ascii="Arial" w:eastAsiaTheme="minorHAnsi" w:hAnsi="Arial" w:cs="Arial"/>
          <w:sz w:val="28"/>
          <w:lang w:eastAsia="en-US"/>
        </w:rPr>
        <w:t xml:space="preserve">із застосуванням теорій та методів </w:t>
      </w:r>
      <w:r w:rsidR="00020B50" w:rsidRPr="00020B50">
        <w:rPr>
          <w:rFonts w:ascii="Arial" w:eastAsiaTheme="minorHAnsi" w:hAnsi="Arial" w:cs="Arial"/>
          <w:sz w:val="28"/>
          <w:lang w:eastAsia="en-US"/>
        </w:rPr>
        <w:t xml:space="preserve">природничих та технічних </w:t>
      </w:r>
      <w:r w:rsidRPr="00020B50">
        <w:rPr>
          <w:rFonts w:ascii="Arial" w:eastAsiaTheme="minorHAnsi" w:hAnsi="Arial" w:cs="Arial"/>
          <w:sz w:val="28"/>
          <w:lang w:eastAsia="en-US"/>
        </w:rPr>
        <w:t>наук</w:t>
      </w:r>
      <w:r w:rsidRPr="003A4826">
        <w:rPr>
          <w:rFonts w:ascii="Arial" w:eastAsiaTheme="minorHAnsi" w:hAnsi="Arial" w:cs="Arial"/>
          <w:sz w:val="28"/>
          <w:lang w:eastAsia="en-US"/>
        </w:rPr>
        <w:t>. У кваліфікаційній роботі не може бути академічного плагіату, фальсифікації та списування. Оцінка результатів публічного захисту роботи здійснюється атестаційною комісією з урахуванням оцінки керівника і рецензента.</w:t>
      </w:r>
    </w:p>
    <w:p w14:paraId="4EBB2B6B" w14:textId="77777777" w:rsidR="003957A3" w:rsidRPr="001E180D" w:rsidRDefault="002B4083" w:rsidP="00D94E9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8"/>
          <w:lang w:eastAsia="en-US"/>
        </w:rPr>
      </w:pPr>
      <w:r w:rsidRPr="002B4083">
        <w:rPr>
          <w:rFonts w:ascii="Arial" w:eastAsiaTheme="minorHAnsi" w:hAnsi="Arial" w:cs="Arial"/>
          <w:sz w:val="28"/>
          <w:lang w:eastAsia="en-US"/>
        </w:rPr>
        <w:t>Кваліфікаційні роботи, що не містять комерційної таємниці, оприлюднюються у репозиторії Університету. Оприлюднення кваліфікаційних робіт, що містять інформацію з обмеженим доступом, здійснюється шляхом публікації авторефератів.</w:t>
      </w:r>
    </w:p>
    <w:p w14:paraId="4EBB2B6C" w14:textId="292DD6FB" w:rsidR="00E42167" w:rsidRPr="001E180D" w:rsidRDefault="00E42167">
      <w:pPr>
        <w:spacing w:after="0" w:line="240" w:lineRule="auto"/>
        <w:rPr>
          <w:rFonts w:ascii="Arial" w:eastAsiaTheme="minorHAnsi" w:hAnsi="Arial" w:cs="Arial"/>
          <w:sz w:val="28"/>
          <w:lang w:eastAsia="en-US"/>
        </w:rPr>
      </w:pPr>
    </w:p>
    <w:p w14:paraId="500AD8B9" w14:textId="77777777" w:rsidR="00640722" w:rsidRDefault="00640722" w:rsidP="003957A3">
      <w:pPr>
        <w:pStyle w:val="1"/>
        <w:ind w:left="0" w:firstLine="0"/>
        <w:sectPr w:rsidR="00640722" w:rsidSect="00EA2DD1">
          <w:pgSz w:w="11906" w:h="16838"/>
          <w:pgMar w:top="1134" w:right="851" w:bottom="1134" w:left="1418" w:header="709" w:footer="709" w:gutter="0"/>
          <w:pgNumType w:start="13"/>
          <w:cols w:space="708"/>
          <w:docGrid w:linePitch="360"/>
        </w:sectPr>
      </w:pPr>
    </w:p>
    <w:p w14:paraId="4EBB2B6D" w14:textId="77777777" w:rsidR="003957A3" w:rsidRPr="004752DB" w:rsidRDefault="003957A3" w:rsidP="003957A3">
      <w:pPr>
        <w:pStyle w:val="1"/>
        <w:ind w:left="0" w:firstLine="0"/>
      </w:pPr>
      <w:r w:rsidRPr="004752DB">
        <w:lastRenderedPageBreak/>
        <w:t xml:space="preserve">МАТРИЦЯ ЗАБЕЗПЕЧЕННЯ ПРОГРАМНИХ РЕЗУЛЬТАТІВ НАВЧАННЯ ВІДПОВІДНИМИ КОМПОНЕНТАМИ </w:t>
      </w:r>
      <w:r w:rsidRPr="004752DB">
        <w:br/>
        <w:t>ОСВІТНЬОЇ ПРОГРАМИ</w:t>
      </w:r>
    </w:p>
    <w:p w14:paraId="4DA85BBC" w14:textId="77777777" w:rsidR="00794DCF" w:rsidRDefault="00794DCF" w:rsidP="00794DCF">
      <w:pPr>
        <w:widowControl w:val="0"/>
        <w:spacing w:after="0" w:line="240" w:lineRule="auto"/>
        <w:rPr>
          <w:rFonts w:ascii="Arial" w:eastAsiaTheme="minorHAnsi" w:hAnsi="Arial" w:cs="Arial"/>
          <w:sz w:val="28"/>
          <w:lang w:val="ru-RU" w:eastAsia="en-US"/>
        </w:rPr>
      </w:pPr>
    </w:p>
    <w:tbl>
      <w:tblPr>
        <w:tblW w:w="5043" w:type="pct"/>
        <w:tblInd w:w="-12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9"/>
        <w:gridCol w:w="6908"/>
        <w:gridCol w:w="511"/>
        <w:gridCol w:w="323"/>
        <w:gridCol w:w="329"/>
        <w:gridCol w:w="320"/>
        <w:gridCol w:w="323"/>
        <w:gridCol w:w="329"/>
        <w:gridCol w:w="329"/>
        <w:gridCol w:w="329"/>
        <w:gridCol w:w="329"/>
        <w:gridCol w:w="437"/>
        <w:gridCol w:w="432"/>
        <w:gridCol w:w="435"/>
        <w:gridCol w:w="435"/>
        <w:gridCol w:w="487"/>
        <w:gridCol w:w="784"/>
        <w:gridCol w:w="781"/>
      </w:tblGrid>
      <w:tr w:rsidR="005075AC" w:rsidRPr="00622C15" w14:paraId="49CBA9B7" w14:textId="77777777" w:rsidTr="005075AC">
        <w:trPr>
          <w:trHeight w:val="20"/>
          <w:tblHeader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D41B0E" w14:textId="4050B6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39864D" w14:textId="4157A3B6" w:rsidR="005075AC" w:rsidRPr="00622C15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Назви</w:t>
            </w:r>
          </w:p>
        </w:tc>
        <w:tc>
          <w:tcPr>
            <w:tcW w:w="235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1EC72C" w14:textId="010775A9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Програмні результати навчання</w:t>
            </w:r>
          </w:p>
        </w:tc>
      </w:tr>
      <w:tr w:rsidR="005075AC" w:rsidRPr="00622C15" w14:paraId="0A4BD4DF" w14:textId="77777777" w:rsidTr="00E061F5">
        <w:trPr>
          <w:trHeight w:val="20"/>
          <w:tblHeader/>
        </w:trPr>
        <w:tc>
          <w:tcPr>
            <w:tcW w:w="29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3ABD4E" w14:textId="77777777" w:rsidR="005075AC" w:rsidRPr="00622C15" w:rsidRDefault="005075AC" w:rsidP="009530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525C5870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597D1B6C" w14:textId="64B6C2CE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Стандартні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F91E004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Додаткові</w:t>
            </w:r>
          </w:p>
        </w:tc>
      </w:tr>
      <w:tr w:rsidR="005075AC" w:rsidRPr="00622C15" w14:paraId="7DE89968" w14:textId="77777777" w:rsidTr="00E061F5">
        <w:trPr>
          <w:trHeight w:val="20"/>
          <w:tblHeader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321334" w14:textId="77777777" w:rsidR="005075AC" w:rsidRPr="00622C15" w:rsidRDefault="005075AC" w:rsidP="009530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</w:tcPr>
          <w:p w14:paraId="66C54AE8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178178" w14:textId="5866472C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CE8853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50A6AE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17227A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925DD0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25D6F1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B3C86B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1CAE26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51DC9E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897A21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1F30EF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A51EB5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97F672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D65472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727BDE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06E76A" w14:textId="77777777" w:rsidR="005075AC" w:rsidRPr="00622C15" w:rsidRDefault="005075AC" w:rsidP="00953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075AC" w:rsidRPr="00622C15" w14:paraId="425FFDF9" w14:textId="77777777" w:rsidTr="00E061F5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2B0F" w14:textId="591601A6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D20556" w14:textId="3C4A133F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Тренінг "Університетська освіта та профіль інженера з охорони навколишнього середовища"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B716" w14:textId="618029D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C2A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42E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618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E6F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5B6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2D3B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D88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3E8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D30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5AB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2D7E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453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FA1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48C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EC7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6B6E216E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1F82" w14:textId="7664879B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FEAEFD" w14:textId="09B34CC9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Ділова та наукова українська мова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A734" w14:textId="79E64554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33BC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9ED0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2EC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8C5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DB3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941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7F84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D291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3B0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ABE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46D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4C2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3CBD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750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6CA5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36505E29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7C75" w14:textId="040DA336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AD9E86" w14:textId="1A3B05FE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Особа і громадянське суспільство у сучасних дискурсах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8C51" w14:textId="3FC0A603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C3F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67C1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3DE5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A05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1E6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E68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CC5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394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802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C369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08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85C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E22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01A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5DC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09796CFE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18D2" w14:textId="6CEA6C08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ОК4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4DEEB8" w14:textId="783F509C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Англійська мова для інженерів з охорони навколишнього середовища (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English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Environment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Engineering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0688" w14:textId="3F143BF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6BD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030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2C8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78EE" w14:textId="1EE5E92C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060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CE0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C4C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E4E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880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F4F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D7E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DB48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9A0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886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297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70623AA8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F1F7" w14:textId="349C1C6F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ОК5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1DFA45" w14:textId="63FBA47D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Інженерна математика та статистика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5238" w14:textId="2EEDC151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FEB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950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8E8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A2F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E59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B1E4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716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83DF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777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97B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745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092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8F4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D29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794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79807EB4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4322" w14:textId="4F6E5335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ОК6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34897B" w14:textId="567AFA7C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Інженерна та комп'ютерна графіка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2BD2" w14:textId="1FDD633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E12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0C3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221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FE0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400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D87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FBD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3FE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3D7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CEC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B25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96F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2FA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4D7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BD89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3DA26AD8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CE1F" w14:textId="57CEAD79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ОК7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91D4EF" w14:textId="2EE1CCC8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Продуктивність використання Microsoft Excel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34AC3" w14:textId="5FD871C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7E9F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77B61" w14:textId="3CA9DDC4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4F92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6260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CC4F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DE27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5F72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759A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818C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AE5A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9185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70E2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5E9F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EA59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3766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3B736E07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EBA6" w14:textId="0804FAC0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ОК8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213F5A" w14:textId="42143DE4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Біологія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05B3" w14:textId="6946A47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83A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D55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1FC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408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2A6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833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E8B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55F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12B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C77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7AB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D82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654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1A1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231F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6FC93B2E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DD35" w14:textId="489DCEE0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ОК9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57E9CD" w14:textId="69163FA3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Хімія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0BD9" w14:textId="39BD75A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7C9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8BB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E9C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D3B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6F8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ED9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7EDD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E9E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47E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C5B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7C1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33A1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BBD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6E1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5131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012FE4ED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42E8" w14:textId="75B5AC5A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ОК10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008409" w14:textId="55A1E56A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Геологія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870A" w14:textId="057393FA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4C6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912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FDF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828E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F70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F03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F63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CD4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C40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740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926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588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CD6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9F8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256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02166F03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043B" w14:textId="58DC1BC2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ОК11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8B996E" w14:textId="0F21BD44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Загальна екологія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24C1" w14:textId="0793FE33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AC8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D5C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F2B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AA7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F8A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410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FE7B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0B1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BEA6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CDC0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7AD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625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FF58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FAA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FDFB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65BFBBB8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7F69" w14:textId="28312DA1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ОК12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2F6301" w14:textId="01B05175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Заповідна справа та рекреаційні території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B743" w14:textId="08FBFD41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673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FCB8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804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8D3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89B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D19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044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74F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37CB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950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325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9DBF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BBA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400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FDA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30116213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DDA3" w14:textId="6196A690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ОК13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603964" w14:textId="6B80BE2C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 xml:space="preserve">Навчальна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загальноекологічна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практика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8741B" w14:textId="10EA3E2F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0B0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1B4A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C203F" w14:textId="7B76EF0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DBF7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81DDD" w14:textId="1CBCDBC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E8B8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A985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368E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CF05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DF65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FC67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E785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A52C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77617" w14:textId="14481B11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A0E3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075AC" w:rsidRPr="00622C15" w14:paraId="61671D9A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69B3" w14:textId="0E573D9F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ОК14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03A6D4" w14:textId="43E3B5B5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Методи наукових досліджень та моніторингу довкілля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A20F" w14:textId="57690C24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15D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53F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E3A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196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F31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549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C90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1A0E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C6E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F3E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7FD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56C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193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1AC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3EE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5075AC" w:rsidRPr="00622C15" w14:paraId="1EA3E749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D3E2" w14:textId="5D4E27C9" w:rsidR="005075AC" w:rsidRPr="00E061F5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061F5">
              <w:rPr>
                <w:rFonts w:ascii="Arial" w:hAnsi="Arial" w:cs="Arial"/>
                <w:sz w:val="24"/>
                <w:szCs w:val="24"/>
              </w:rPr>
              <w:t>ОК15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A6831E" w14:textId="1A593399" w:rsidR="005075AC" w:rsidRPr="00E061F5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061F5">
              <w:rPr>
                <w:rFonts w:ascii="Arial" w:hAnsi="Arial" w:cs="Arial"/>
                <w:sz w:val="24"/>
                <w:szCs w:val="24"/>
              </w:rPr>
              <w:t>Прикладна фізика та інженерна механіка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674C0" w14:textId="2B608A4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98F9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6634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B895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F98D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6E3E5" w14:textId="4EF8A96F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18AC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C6AC" w14:textId="3488ECEE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07E8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2531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B4C1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3C07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A629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5869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8FDC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BF07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5AC" w:rsidRPr="00622C15" w14:paraId="2AC9DE53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92E5" w14:textId="5831FDA5" w:rsidR="005075AC" w:rsidRPr="00E061F5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061F5">
              <w:rPr>
                <w:rFonts w:ascii="Arial" w:hAnsi="Arial" w:cs="Arial"/>
                <w:sz w:val="24"/>
                <w:szCs w:val="24"/>
              </w:rPr>
              <w:t>ОК16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7FF43A" w14:textId="16C28179" w:rsidR="005075AC" w:rsidRPr="00E061F5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061F5">
              <w:rPr>
                <w:rFonts w:ascii="Arial" w:hAnsi="Arial" w:cs="Arial"/>
                <w:sz w:val="24"/>
                <w:szCs w:val="24"/>
              </w:rPr>
              <w:t>Якість, метрологія, стандартизація та сертифікація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C1795" w14:textId="3FD5E1C2" w:rsidR="005075AC" w:rsidRPr="001F1FB4" w:rsidRDefault="00E061F5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1986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0891F" w14:textId="410E9009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9651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7324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1170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E233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9D87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2EF4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255A7" w14:textId="50F779F5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CBFD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92CB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65C5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1AEA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715DD" w14:textId="4146B76C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E922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5AC" w:rsidRPr="00622C15" w14:paraId="5CAAA4E2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EF2B" w14:textId="45E903EB" w:rsidR="005075AC" w:rsidRPr="00E061F5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061F5">
              <w:rPr>
                <w:rFonts w:ascii="Arial" w:hAnsi="Arial" w:cs="Arial"/>
                <w:sz w:val="24"/>
                <w:szCs w:val="24"/>
              </w:rPr>
              <w:t>ОК17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386BB7" w14:textId="17483972" w:rsidR="005075AC" w:rsidRPr="00E061F5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E061F5">
              <w:rPr>
                <w:rFonts w:ascii="Arial" w:hAnsi="Arial" w:cs="Arial"/>
                <w:sz w:val="24"/>
                <w:szCs w:val="24"/>
              </w:rPr>
              <w:t>Екологічне право та законодавство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165D" w14:textId="67F67020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CF482" w14:textId="395334BC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CE97B" w14:textId="481ADF59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5EDB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E9EF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536D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55FB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5131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A5AF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1322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E4D1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FA74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FF189" w14:textId="49F72502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1B97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5A40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2CCE0" w14:textId="2953A91A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5075AC" w:rsidRPr="00622C15" w14:paraId="069474DD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6784" w14:textId="04B92021" w:rsidR="005075AC" w:rsidRPr="00E061F5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061F5">
              <w:rPr>
                <w:rFonts w:ascii="Arial" w:hAnsi="Arial" w:cs="Arial"/>
                <w:sz w:val="24"/>
                <w:szCs w:val="24"/>
              </w:rPr>
              <w:t>ОК18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F53C55" w14:textId="4D12434A" w:rsidR="005075AC" w:rsidRPr="00E061F5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061F5">
              <w:rPr>
                <w:rFonts w:ascii="Arial" w:hAnsi="Arial" w:cs="Arial"/>
                <w:sz w:val="24"/>
                <w:szCs w:val="24"/>
              </w:rPr>
              <w:t>Технологічні процеси та устаткування гірничодобувних підприємств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FEA2" w14:textId="76ACCB03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C51D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D49E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9DD3E" w14:textId="39DA71AE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96CB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B7BA0" w14:textId="0C47FC4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25AE1" w14:textId="40A6D284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3498" w14:textId="5AE6E2C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F704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425F2" w14:textId="6697ABEF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084F1" w14:textId="63ABEB61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8C4B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FEFB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CC2CF" w14:textId="5571D63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A4BEE" w14:textId="0B34882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F9CEF" w14:textId="7957F72A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E061F5" w:rsidRPr="00622C15" w14:paraId="737C478F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F577" w14:textId="7F44F37A" w:rsidR="00E061F5" w:rsidRPr="00E061F5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E061F5">
              <w:rPr>
                <w:rFonts w:ascii="Arial" w:hAnsi="Arial" w:cs="Arial"/>
                <w:sz w:val="24"/>
                <w:szCs w:val="24"/>
              </w:rPr>
              <w:t>ОК19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1B9693" w14:textId="0A5D985B" w:rsidR="00E061F5" w:rsidRPr="00E061F5" w:rsidRDefault="00E061F5" w:rsidP="00E061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061F5">
              <w:rPr>
                <w:rFonts w:ascii="Arial" w:hAnsi="Arial" w:cs="Arial"/>
                <w:sz w:val="24"/>
                <w:szCs w:val="24"/>
              </w:rPr>
              <w:t>Нормування техногенного навантаження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C8C08" w14:textId="0FC2B92C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D26B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91F99" w14:textId="3C4681E2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E0A6B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A2E8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077D2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18F73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918A8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38B65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77B88" w14:textId="77F19E14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AE214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FF2A7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CE543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3E0BA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131E9" w14:textId="0B4A6373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49888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5AC" w:rsidRPr="00622C15" w14:paraId="11C85647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34F6" w14:textId="5C98F3C1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ОК20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B80D50" w14:textId="72CC2646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Управління та поводження з відходами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66627" w14:textId="275E964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9ED7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8C6F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6343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F1D0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A05C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BF0B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E8562" w14:textId="60272339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FBF78" w14:textId="587F3CD0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1214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693F6" w14:textId="244CE21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FED1" w14:textId="348B3140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A3F1D" w14:textId="5AED3F5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4154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1F5AE" w14:textId="5AA4A7D4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ACB5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5AC" w:rsidRPr="00622C15" w14:paraId="76454BEE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8AC7" w14:textId="249EAB80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ОК21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DA4AD2" w14:textId="762600E6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 xml:space="preserve">Навчальна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техноекологічна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практика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2DBD7" w14:textId="5941655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8C85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B31A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C073F" w14:textId="78339F0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EA4D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7E691" w14:textId="6F69AFA1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FD5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833C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6F0C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EA39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7517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C379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E5A8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3B46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B9DB7" w14:textId="4483A1B5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635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5AC" w:rsidRPr="00622C15" w14:paraId="39F73DF9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CF10" w14:textId="56A37959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lastRenderedPageBreak/>
              <w:t>ОК22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300DE7" w14:textId="58732026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Технологічні процеси та устаткування металургійних підприємств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A7E58" w14:textId="0FEEBF5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AE2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F63F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9D07F" w14:textId="0A99DEF3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0579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D8303" w14:textId="4C0AD775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802A5" w14:textId="56F892C5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A7E1D" w14:textId="192385A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4CFE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91262" w14:textId="02CB3BB4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3134B" w14:textId="49BE084F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7E7F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B69D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74467" w14:textId="1A51A714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7F637" w14:textId="498375B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D6ACE" w14:textId="5347EA4F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5075AC" w:rsidRPr="00622C15" w14:paraId="32E35DC0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9672" w14:textId="061481C0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ОК23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043009" w14:textId="5BC257DF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Курсова робота "Управління та поводження з відходами"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94864" w14:textId="22A2A79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AE7E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FCFB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0021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BE3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7403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7454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8B185" w14:textId="62B4E88A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F0C2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80B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10E67" w14:textId="5149EAB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4D2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597F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2F82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6D6D1" w14:textId="1BBE86F6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C0A4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5AC" w:rsidRPr="00622C15" w14:paraId="2F240477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5050" w14:textId="4C662C02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ОК24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D5CBF2" w14:textId="06B31F33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Моделювання і прогнозування стану навколишнього середовища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5E46E" w14:textId="6D8E440E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921D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4BCDA" w14:textId="30D3B83A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DDF6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0FF3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A9CD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EE99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6D2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CFB9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DA39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9540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9AD1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502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D9083" w14:textId="454F4B3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DB3FA" w14:textId="0E05FF30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E551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5AC" w:rsidRPr="00622C15" w14:paraId="66861DA2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067F" w14:textId="15CE20A5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ОК25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B6D9AC" w14:textId="1FC7174F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Проєктування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природоохоронних систем та обладнання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70198" w14:textId="5AA2D449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4D45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23F2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DC2F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C501F" w14:textId="34A954C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A946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CC0F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27887" w14:textId="5F27016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6958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2542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2166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36CC1" w14:textId="766DD0D0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FE615" w14:textId="6DF0BA30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A6F6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15A1F" w14:textId="4723C2BE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B59EF" w14:textId="41F2BDE1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5075AC" w:rsidRPr="00622C15" w14:paraId="65833A1A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F9E5" w14:textId="3429AE74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ОК26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F8D486" w14:textId="3E167175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Курсова робота "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Проєктування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природоохоронних систем та обладнання"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C88F3" w14:textId="01CE7205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CC6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4C05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4C96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EC2BD" w14:textId="72803B5C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1BC7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7884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3F956" w14:textId="3C723853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1478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13C6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68CF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AA1E4" w14:textId="04E7A465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190A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734E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65544" w14:textId="459A5ACF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2047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5AC" w:rsidRPr="00622C15" w14:paraId="004D6639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F40" w14:textId="14F274B7" w:rsidR="005075AC" w:rsidRPr="005075AC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ОК27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58B431" w14:textId="34745C3C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Технології захисту довкілля у гірничо-металургійних регіонах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722B4" w14:textId="354EF6A4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B0EC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3F69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8AF9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50381" w14:textId="3B25DC0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490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15660" w14:textId="3677ACE0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B5E64" w14:textId="282FD229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1010A" w14:textId="4D9E3EFE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1A6E3" w14:textId="4AE376C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C2C87" w14:textId="1350AEB3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1D9F" w14:textId="194ACCEA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E29C9" w14:textId="65A3F636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5F9B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A6290" w14:textId="5E296136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3E9CE" w14:textId="74834E86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5075AC" w:rsidRPr="00622C15" w14:paraId="73DA4184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B5B" w14:textId="6932CDCF" w:rsidR="005075AC" w:rsidRPr="005075AC" w:rsidRDefault="005075AC" w:rsidP="005075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ОК28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C5A1D0" w14:textId="5D0E7928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Виробнича практика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801DC" w14:textId="5A9CADD5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C50C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3C5C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8055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1B97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4E29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4DADF" w14:textId="24562930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D831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9E5C9" w14:textId="1876CA24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13C3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FEEE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D2DE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68E7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3869A" w14:textId="2035874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F9DF5" w14:textId="40941546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B9BF0" w14:textId="0C00EDC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5075AC" w:rsidRPr="00622C15" w14:paraId="70F3B4BF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1124" w14:textId="441FE266" w:rsidR="005075AC" w:rsidRPr="005075AC" w:rsidRDefault="005075AC" w:rsidP="005075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ОК29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7B6421" w14:textId="163D3D6C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 xml:space="preserve">Міждисциплінарний курсовий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проєкт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з технологій захисту довкілля у гірничо-металургійних регіонах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05AC3" w14:textId="471C1C6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6A5A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E0E6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C30C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4F0E" w14:textId="24CFB0B9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0A65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B85FE" w14:textId="4EBB806C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0484E" w14:textId="0A3A9990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2827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32C6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B2EDA" w14:textId="0521D320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14D5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FFA7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8592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04624" w14:textId="7DAD33BC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FB65B" w14:textId="78A6AD94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5075AC" w:rsidRPr="00622C15" w14:paraId="7BFD6578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1549" w14:textId="6DA652E8" w:rsidR="005075AC" w:rsidRPr="005075AC" w:rsidRDefault="005075AC" w:rsidP="005075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ОК30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B59BF1" w14:textId="20C7857F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Біотехнології в гірництві та металургії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95302" w14:textId="5FE9DC4F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2442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C55A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E627F" w14:textId="6C9C241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58DE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0F89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D521B" w14:textId="3D22580F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3B7D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F96E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C1A5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C5FD1" w14:textId="69990419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49C56" w14:textId="2E3F2C51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E46B0" w14:textId="4893F53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AB7A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4B38C" w14:textId="6F333E5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8E3F1" w14:textId="1BEC212C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5075AC" w:rsidRPr="00622C15" w14:paraId="53C325DF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B364" w14:textId="703A3539" w:rsidR="005075AC" w:rsidRPr="005075AC" w:rsidRDefault="005075AC" w:rsidP="005075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ОК31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CDE669" w14:textId="0418B596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Безпека праці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0D479" w14:textId="6C6098AC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41B4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7F75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7CDEC" w14:textId="1BE0B3DD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3950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F8A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7F8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83BD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D03E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C338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17DC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72D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C632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44F64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69E13" w14:textId="1660E9C6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B045D" w14:textId="1EF5052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</w:tr>
      <w:tr w:rsidR="005075AC" w:rsidRPr="00622C15" w14:paraId="586C9914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BDCC" w14:textId="2DBA4845" w:rsidR="005075AC" w:rsidRPr="005075AC" w:rsidRDefault="005075AC" w:rsidP="005075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ОК32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B5C909" w14:textId="5E734C9E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Економіка та управління природоохоронною діяльністю та еколого-економічний аналіз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DF029" w14:textId="45ED9D3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31F73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A59D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4750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9652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B69E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BAF9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C35D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AF219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64CE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0E6A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D590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C4805" w14:textId="7F1AB3A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3945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E09F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06202" w14:textId="3E6B294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5075AC" w:rsidRPr="00622C15" w14:paraId="3A418FAC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E6AB" w14:textId="5F04CCF6" w:rsidR="005075AC" w:rsidRPr="005075AC" w:rsidRDefault="005075AC" w:rsidP="005075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ОК33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29478A" w14:textId="5637D6E0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Сучасні напрямки енергозбереження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4CF16" w14:textId="0FAC46EA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97C3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E781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1A960" w14:textId="2FE359F4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BA95B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CEDF7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1D16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B50D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9C5B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3B7E2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212E0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AD093" w14:textId="3FFEA062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06FE5" w14:textId="265BB90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16B8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6CA86" w14:textId="27D60AD3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43E29" w14:textId="596A0CDA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5075AC" w:rsidRPr="00622C15" w14:paraId="2958C149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9F17" w14:textId="779CC720" w:rsidR="005075AC" w:rsidRPr="005075AC" w:rsidRDefault="005075AC" w:rsidP="005075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ОК34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D6FEDE" w14:textId="54901D92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Переддипломна практика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0F486" w14:textId="2AD51D6F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170E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326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F9A8D" w14:textId="614D5033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8DEFA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EE8CD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5BAF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76C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11F6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E0A68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211C5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0922C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4997F" w14:textId="6E0AAB49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16C2F" w14:textId="2A5A0BE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0391D" w14:textId="5B876479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BF8E9" w14:textId="742661B3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5075AC" w:rsidRPr="00622C15" w14:paraId="2D704802" w14:textId="77777777" w:rsidTr="00E061F5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E1AA" w14:textId="0CC1175C" w:rsidR="005075AC" w:rsidRPr="005075AC" w:rsidRDefault="005075AC" w:rsidP="005075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ОК35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6FA0DC" w14:textId="66A9E9E1" w:rsidR="005075AC" w:rsidRPr="005075AC" w:rsidRDefault="005075AC" w:rsidP="005075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Підготовка та захист кваліфікаційної роботи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D0FEB" w14:textId="76FCD476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8B06A" w14:textId="7BA8E331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4D110" w14:textId="1920D599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524B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E220D" w14:textId="1BAF1FB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D0E96" w14:textId="286117E9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55D5F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BC6EE" w14:textId="2FDF0A5B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B3B86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842E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6C641" w14:textId="77777777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09AE2" w14:textId="1A9D0E31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29FE7" w14:textId="16362C12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D258D" w14:textId="37455FD8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67AC0" w14:textId="7B7AA8DF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FDA23" w14:textId="2BAD7730" w:rsidR="005075AC" w:rsidRPr="001F1FB4" w:rsidRDefault="005075A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</w:tbl>
    <w:p w14:paraId="56AD8A0F" w14:textId="77777777" w:rsidR="00794DCF" w:rsidRDefault="00794DCF" w:rsidP="00794DCF">
      <w:pPr>
        <w:widowControl w:val="0"/>
        <w:spacing w:after="0" w:line="240" w:lineRule="auto"/>
        <w:rPr>
          <w:rFonts w:ascii="Arial" w:eastAsiaTheme="minorHAnsi" w:hAnsi="Arial" w:cs="Arial"/>
          <w:sz w:val="28"/>
          <w:lang w:val="ru-RU" w:eastAsia="en-US"/>
        </w:rPr>
      </w:pPr>
    </w:p>
    <w:p w14:paraId="4EBB2F6C" w14:textId="26747845" w:rsidR="005E1AAD" w:rsidRPr="004752DB" w:rsidRDefault="005E1AAD" w:rsidP="005E1AAD">
      <w:pPr>
        <w:rPr>
          <w:rFonts w:eastAsiaTheme="minorHAnsi"/>
          <w:lang w:eastAsia="en-US"/>
        </w:rPr>
      </w:pPr>
      <w:r w:rsidRPr="004752DB">
        <w:rPr>
          <w:rFonts w:eastAsiaTheme="minorHAnsi"/>
          <w:lang w:eastAsia="en-US"/>
        </w:rPr>
        <w:br w:type="page"/>
      </w:r>
    </w:p>
    <w:p w14:paraId="4EBB2F6D" w14:textId="77777777" w:rsidR="005E1AAD" w:rsidRPr="004752DB" w:rsidRDefault="005E1AAD" w:rsidP="005E1AAD">
      <w:pPr>
        <w:pStyle w:val="1"/>
        <w:ind w:left="0" w:firstLine="0"/>
      </w:pPr>
      <w:r w:rsidRPr="004752DB">
        <w:lastRenderedPageBreak/>
        <w:t>МАТРИЦЯ ВІДПОВІДНОСТІ ПРОГРАМНИХ КОМПЕТЕНТНОСТЕЙ КОМПОНЕНТАМ ОСВІТНЬОЇ ПРОГРАМИ</w:t>
      </w:r>
    </w:p>
    <w:p w14:paraId="62CF0535" w14:textId="1B724FBF" w:rsidR="00A7479D" w:rsidRDefault="00A7479D" w:rsidP="00E42167">
      <w:pPr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tbl>
      <w:tblPr>
        <w:tblW w:w="48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657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638"/>
        <w:gridCol w:w="621"/>
      </w:tblGrid>
      <w:tr w:rsidR="0091482C" w:rsidRPr="00622C15" w14:paraId="3A414BB4" w14:textId="77777777" w:rsidTr="00997AFA">
        <w:trPr>
          <w:trHeight w:val="20"/>
          <w:tblHeader/>
        </w:trPr>
        <w:tc>
          <w:tcPr>
            <w:tcW w:w="229" w:type="pct"/>
            <w:vMerge w:val="restart"/>
            <w:shd w:val="clear" w:color="000000" w:fill="BFBFBF"/>
            <w:vAlign w:val="center"/>
            <w:hideMark/>
          </w:tcPr>
          <w:p w14:paraId="74CE848A" w14:textId="44EA9AA8" w:rsidR="0091482C" w:rsidRPr="00622C15" w:rsidRDefault="0091482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2320" w:type="pct"/>
            <w:vMerge w:val="restart"/>
            <w:shd w:val="clear" w:color="000000" w:fill="BFBFBF"/>
            <w:vAlign w:val="center"/>
          </w:tcPr>
          <w:p w14:paraId="7644908B" w14:textId="28262107" w:rsidR="0091482C" w:rsidRPr="00622C15" w:rsidRDefault="0091482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Назви</w:t>
            </w:r>
          </w:p>
        </w:tc>
        <w:tc>
          <w:tcPr>
            <w:tcW w:w="2451" w:type="pct"/>
            <w:gridSpan w:val="20"/>
            <w:shd w:val="clear" w:color="000000" w:fill="BFBFBF"/>
            <w:vAlign w:val="center"/>
          </w:tcPr>
          <w:p w14:paraId="33B1777A" w14:textId="1DECCEF4" w:rsidR="0091482C" w:rsidRPr="00622C15" w:rsidRDefault="0091482C" w:rsidP="005075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Компетентності</w:t>
            </w:r>
            <w:proofErr w:type="spellEnd"/>
          </w:p>
        </w:tc>
      </w:tr>
      <w:tr w:rsidR="00997AFA" w:rsidRPr="00622C15" w14:paraId="340FB4CA" w14:textId="77777777" w:rsidTr="00997AFA">
        <w:trPr>
          <w:trHeight w:val="20"/>
          <w:tblHeader/>
        </w:trPr>
        <w:tc>
          <w:tcPr>
            <w:tcW w:w="229" w:type="pct"/>
            <w:vMerge/>
            <w:shd w:val="clear" w:color="000000" w:fill="BFBFBF"/>
            <w:vAlign w:val="center"/>
          </w:tcPr>
          <w:p w14:paraId="77977F82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0" w:type="pct"/>
            <w:vMerge/>
            <w:shd w:val="clear" w:color="000000" w:fill="BFBFBF"/>
            <w:vAlign w:val="center"/>
          </w:tcPr>
          <w:p w14:paraId="0A038EC6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9"/>
            <w:shd w:val="clear" w:color="000000" w:fill="BFBFBF"/>
            <w:vAlign w:val="center"/>
          </w:tcPr>
          <w:p w14:paraId="4588EED0" w14:textId="5AE2625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Загальні</w:t>
            </w:r>
          </w:p>
        </w:tc>
        <w:tc>
          <w:tcPr>
            <w:tcW w:w="1035" w:type="pct"/>
            <w:gridSpan w:val="9"/>
            <w:shd w:val="clear" w:color="000000" w:fill="BFBFBF"/>
            <w:vAlign w:val="center"/>
          </w:tcPr>
          <w:p w14:paraId="313E73D6" w14:textId="39E3918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Фахові(спеціальні)</w:t>
            </w:r>
          </w:p>
        </w:tc>
        <w:tc>
          <w:tcPr>
            <w:tcW w:w="444" w:type="pct"/>
            <w:gridSpan w:val="2"/>
            <w:shd w:val="clear" w:color="000000" w:fill="BFBFBF"/>
            <w:vAlign w:val="center"/>
          </w:tcPr>
          <w:p w14:paraId="43EE9D27" w14:textId="6A52AD6D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Додаткові</w:t>
            </w:r>
          </w:p>
        </w:tc>
      </w:tr>
      <w:tr w:rsidR="00997AFA" w:rsidRPr="00622C15" w14:paraId="69DC04C1" w14:textId="77777777" w:rsidTr="00997AFA">
        <w:trPr>
          <w:trHeight w:val="20"/>
          <w:tblHeader/>
        </w:trPr>
        <w:tc>
          <w:tcPr>
            <w:tcW w:w="229" w:type="pct"/>
            <w:vMerge/>
            <w:vAlign w:val="center"/>
            <w:hideMark/>
          </w:tcPr>
          <w:p w14:paraId="7601FDB2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0" w:type="pct"/>
            <w:vMerge/>
            <w:vAlign w:val="center"/>
          </w:tcPr>
          <w:p w14:paraId="492C5087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000000" w:fill="BFBFBF"/>
            <w:vAlign w:val="center"/>
            <w:hideMark/>
          </w:tcPr>
          <w:p w14:paraId="3E921628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" w:type="pct"/>
            <w:shd w:val="clear" w:color="000000" w:fill="BFBFBF"/>
            <w:vAlign w:val="center"/>
            <w:hideMark/>
          </w:tcPr>
          <w:p w14:paraId="0568D733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" w:type="pct"/>
            <w:shd w:val="clear" w:color="000000" w:fill="BFBFBF"/>
            <w:vAlign w:val="center"/>
            <w:hideMark/>
          </w:tcPr>
          <w:p w14:paraId="22146AC3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" w:type="pct"/>
            <w:shd w:val="clear" w:color="000000" w:fill="BFBFBF"/>
            <w:vAlign w:val="center"/>
            <w:hideMark/>
          </w:tcPr>
          <w:p w14:paraId="04508D44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" w:type="pct"/>
            <w:shd w:val="clear" w:color="000000" w:fill="BFBFBF"/>
            <w:vAlign w:val="center"/>
            <w:hideMark/>
          </w:tcPr>
          <w:p w14:paraId="214815B0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" w:type="pct"/>
            <w:shd w:val="clear" w:color="000000" w:fill="BFBFBF"/>
            <w:vAlign w:val="center"/>
            <w:hideMark/>
          </w:tcPr>
          <w:p w14:paraId="6574CC50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" w:type="pct"/>
            <w:shd w:val="clear" w:color="000000" w:fill="BFBFBF"/>
            <w:vAlign w:val="center"/>
            <w:hideMark/>
          </w:tcPr>
          <w:p w14:paraId="4CCF0EED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" w:type="pct"/>
            <w:shd w:val="clear" w:color="000000" w:fill="BFBFBF"/>
            <w:vAlign w:val="center"/>
            <w:hideMark/>
          </w:tcPr>
          <w:p w14:paraId="3E7C6939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" w:type="pct"/>
            <w:shd w:val="clear" w:color="000000" w:fill="BFBFBF"/>
            <w:vAlign w:val="center"/>
            <w:hideMark/>
          </w:tcPr>
          <w:p w14:paraId="45DD825A" w14:textId="77777777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" w:type="pct"/>
            <w:shd w:val="clear" w:color="000000" w:fill="BFBFBF"/>
            <w:vAlign w:val="center"/>
            <w:hideMark/>
          </w:tcPr>
          <w:p w14:paraId="5DDE9DF2" w14:textId="51E925D1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622C1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" w:type="pct"/>
            <w:shd w:val="clear" w:color="000000" w:fill="BFBFBF"/>
            <w:vAlign w:val="center"/>
          </w:tcPr>
          <w:p w14:paraId="405E324B" w14:textId="782B1C00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5" w:type="pct"/>
            <w:shd w:val="clear" w:color="000000" w:fill="BFBFBF"/>
            <w:vAlign w:val="center"/>
          </w:tcPr>
          <w:p w14:paraId="78BC37DE" w14:textId="6D4FE446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5" w:type="pct"/>
            <w:shd w:val="clear" w:color="000000" w:fill="BFBFBF"/>
            <w:vAlign w:val="center"/>
          </w:tcPr>
          <w:p w14:paraId="67B82A92" w14:textId="595AF042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5" w:type="pct"/>
            <w:shd w:val="clear" w:color="000000" w:fill="BFBFBF"/>
            <w:vAlign w:val="center"/>
          </w:tcPr>
          <w:p w14:paraId="1F4604AC" w14:textId="2D8662F0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15" w:type="pct"/>
            <w:shd w:val="clear" w:color="000000" w:fill="BFBFBF"/>
            <w:vAlign w:val="center"/>
          </w:tcPr>
          <w:p w14:paraId="5C2E07F5" w14:textId="495FCEBF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5" w:type="pct"/>
            <w:shd w:val="clear" w:color="000000" w:fill="BFBFBF"/>
            <w:vAlign w:val="center"/>
          </w:tcPr>
          <w:p w14:paraId="6CF43B29" w14:textId="2B2BCD14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5" w:type="pct"/>
            <w:shd w:val="clear" w:color="000000" w:fill="BFBFBF"/>
            <w:vAlign w:val="center"/>
          </w:tcPr>
          <w:p w14:paraId="708E8914" w14:textId="7794F530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5" w:type="pct"/>
            <w:shd w:val="clear" w:color="000000" w:fill="BFBFBF"/>
            <w:vAlign w:val="center"/>
          </w:tcPr>
          <w:p w14:paraId="272DC7C4" w14:textId="14FEB8B6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25" w:type="pct"/>
            <w:shd w:val="clear" w:color="000000" w:fill="BFBFBF"/>
            <w:vAlign w:val="center"/>
          </w:tcPr>
          <w:p w14:paraId="22557BA7" w14:textId="3C9781CF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19" w:type="pct"/>
            <w:shd w:val="clear" w:color="000000" w:fill="BFBFBF"/>
            <w:vAlign w:val="center"/>
          </w:tcPr>
          <w:p w14:paraId="44757A27" w14:textId="29637C24" w:rsidR="0091482C" w:rsidRPr="00622C15" w:rsidRDefault="0091482C" w:rsidP="0091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</w:tr>
      <w:tr w:rsidR="00997AFA" w:rsidRPr="001F1FB4" w14:paraId="6CCEAB03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8AF511B" w14:textId="322659C0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</w:t>
            </w:r>
          </w:p>
        </w:tc>
        <w:tc>
          <w:tcPr>
            <w:tcW w:w="2320" w:type="pct"/>
            <w:vAlign w:val="center"/>
          </w:tcPr>
          <w:p w14:paraId="5B3450EF" w14:textId="044DDD37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Тренінг "Університетська освіта та профіль інженера з охорони навколишнього середовища"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13C01A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618CC0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057BFE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16A8DF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FD5E0C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B1E020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9415D9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BAFBAB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F9B41B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235FD8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C4AEB6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136527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C0797E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A5B0A2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1A14B9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3DEB0E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134A8B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C3858E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8B8790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6806ED6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72580A56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4F837213" w14:textId="4E75048C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</w:t>
            </w:r>
          </w:p>
        </w:tc>
        <w:tc>
          <w:tcPr>
            <w:tcW w:w="2320" w:type="pct"/>
            <w:vAlign w:val="center"/>
          </w:tcPr>
          <w:p w14:paraId="6ADF21BF" w14:textId="7A3C3B48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Ділова та наукова українська мова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9D5CBA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9F261C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29D85E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027BA4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F210B5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1BC8CC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972834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922E88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B40879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59FB84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B6E3E2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F52883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C40E5C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0BC9CF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EDDE7F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2182EA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4C3245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D56361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F65B5F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5C02CBF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5CF8C5DE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6918140" w14:textId="7226BE0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</w:t>
            </w:r>
          </w:p>
        </w:tc>
        <w:tc>
          <w:tcPr>
            <w:tcW w:w="2320" w:type="pct"/>
            <w:vAlign w:val="center"/>
          </w:tcPr>
          <w:p w14:paraId="45ADF237" w14:textId="53564ABF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Особа і громадянське суспільство у сучасних дискурсах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845336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1D0C55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130524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5D26C2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48BEAA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6B53A3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187495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E16588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A4E90B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313021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B431F7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91BEC0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F3ABEC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BB5CA4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81D2A6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1EFB45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3E7278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5E54F4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391F155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7883379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5DB85BC2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4ECBB508" w14:textId="7B4D886D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ОК4</w:t>
            </w:r>
          </w:p>
        </w:tc>
        <w:tc>
          <w:tcPr>
            <w:tcW w:w="2320" w:type="pct"/>
            <w:vAlign w:val="center"/>
          </w:tcPr>
          <w:p w14:paraId="234D4069" w14:textId="6877C78A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Англійська мова для інженерів з охорони навколишнього середовища (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English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Environment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Engineering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3EE3AE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557801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8DAFFE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498F8D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B8F56D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502CD2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783EA6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AC3C6C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3ADD94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F760F2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F301D2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3DABD2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99666B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9F0530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3AD07E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0143D9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38CD26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C70AAD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295793E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1FD2314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0BA8CDBC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4A516D1" w14:textId="5FB0917C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ОК5</w:t>
            </w:r>
          </w:p>
        </w:tc>
        <w:tc>
          <w:tcPr>
            <w:tcW w:w="2320" w:type="pct"/>
            <w:vAlign w:val="center"/>
          </w:tcPr>
          <w:p w14:paraId="5CA43865" w14:textId="13CA3CDB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Інженерна математика та статистика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6497A5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BE7669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757D35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F52E59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A3F25A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3954AD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1660B8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2D41A1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DF905F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565F3D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348AB1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5D77FD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750650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241668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20856B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4F2769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4BBE10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6B4E4D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4BD073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72CBB34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14D0C59A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5E9685B" w14:textId="5C7E08F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ОК6</w:t>
            </w:r>
          </w:p>
        </w:tc>
        <w:tc>
          <w:tcPr>
            <w:tcW w:w="2320" w:type="pct"/>
            <w:vAlign w:val="center"/>
          </w:tcPr>
          <w:p w14:paraId="2D42ED59" w14:textId="6A2BF840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Інженерна та комп'ютерна графіка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385779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249D1A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4FC6F1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33EE8D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F77B3B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E360FA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B0375E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ECED88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055F3C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C753A3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846F03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479C0C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DE63E0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4E59BC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796255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622703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237B50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E28156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72CAA83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63A38FC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61850FBA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542093D1" w14:textId="22FF78FE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ОК7</w:t>
            </w:r>
          </w:p>
        </w:tc>
        <w:tc>
          <w:tcPr>
            <w:tcW w:w="2320" w:type="pct"/>
            <w:vAlign w:val="center"/>
          </w:tcPr>
          <w:p w14:paraId="4084FCF6" w14:textId="3DD17560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Продуктивність використання Microsoft Excel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0983087" w14:textId="520CFFA0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798A940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45D551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B971686" w14:textId="57B77CB9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0E47D61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4EE02A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9E8C4F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1DA15B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6801EB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3C2646E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37A637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946560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A5FDC5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A9477C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CC3F16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410A34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D55CB9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3F703B0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4F95F10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64BB5A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6EF5D0BE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F67EEF3" w14:textId="7643CD3A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ОК8</w:t>
            </w:r>
          </w:p>
        </w:tc>
        <w:tc>
          <w:tcPr>
            <w:tcW w:w="2320" w:type="pct"/>
            <w:vAlign w:val="center"/>
          </w:tcPr>
          <w:p w14:paraId="6FC94CBD" w14:textId="22252BB3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Біологія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2111A8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53479A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92BBAC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DA87C3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3B23EC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81FD26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7D79F6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60AC7B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69BE7F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61F6CC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E9E3F3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7EC81F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743B2A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B29B88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A985F7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2943FD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C60DCA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AFD3D6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0291FF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54BCEDA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60806B13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7560840" w14:textId="2CB20780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ОК9</w:t>
            </w:r>
          </w:p>
        </w:tc>
        <w:tc>
          <w:tcPr>
            <w:tcW w:w="2320" w:type="pct"/>
            <w:vAlign w:val="center"/>
          </w:tcPr>
          <w:p w14:paraId="5E817E42" w14:textId="44D6869A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Хімія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7E9FC9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68B7AE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FF5DDA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64560A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E99D2C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E386D5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5C79A6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57BBF6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76BC08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BC574D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11F999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453447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977502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14A620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D9F5E1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5E87C8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2FD41E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8D5D0A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2DB23DB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29F6149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4473B3AE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99894AA" w14:textId="333C25C5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ОК10</w:t>
            </w:r>
          </w:p>
        </w:tc>
        <w:tc>
          <w:tcPr>
            <w:tcW w:w="2320" w:type="pct"/>
            <w:vAlign w:val="center"/>
          </w:tcPr>
          <w:p w14:paraId="437C9C61" w14:textId="2581D1E8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Геологія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1B462C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03EBC3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1C78C4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F5D7B2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04953D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8232BE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8596A2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94B584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A8769E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7F673E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4C9F6A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3076CC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EE51CE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691D6F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3F11C9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3E2E30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22BC43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413D2B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4786A02D" w14:textId="50B3D299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2BBA9F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0AD86633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5C10356" w14:textId="42B63C58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ОК11</w:t>
            </w:r>
          </w:p>
        </w:tc>
        <w:tc>
          <w:tcPr>
            <w:tcW w:w="2320" w:type="pct"/>
            <w:vAlign w:val="center"/>
          </w:tcPr>
          <w:p w14:paraId="582EC352" w14:textId="6435D1B0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Загальна екологія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55125C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523114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D5B477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1D12BD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08BDD3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0B2D92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8419A4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7C7E82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B22555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F30F2C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3DD8B2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53094C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3C9BF2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DB677C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C1F0EB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E84B6D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466EB3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B5B3F5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66994DF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250A50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73E3E60A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AD565C8" w14:textId="246B6696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ОК12</w:t>
            </w:r>
          </w:p>
        </w:tc>
        <w:tc>
          <w:tcPr>
            <w:tcW w:w="2320" w:type="pct"/>
            <w:vAlign w:val="center"/>
          </w:tcPr>
          <w:p w14:paraId="24D01082" w14:textId="474B50A6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Заповідна справа та рекреаційні території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89C22F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8F7110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954766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84F573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6D18DE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03CD3D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898D16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9A6298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693B80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C07767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558036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C884AE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3AF809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EE55C4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010E80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3A23A2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19D82F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2B642A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527E35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2649AFA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192B2E50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3569A7E8" w14:textId="551EE46A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ОК13</w:t>
            </w:r>
          </w:p>
        </w:tc>
        <w:tc>
          <w:tcPr>
            <w:tcW w:w="2320" w:type="pct"/>
            <w:vAlign w:val="center"/>
          </w:tcPr>
          <w:p w14:paraId="45462D77" w14:textId="1D2D9F69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 xml:space="preserve">Навчальна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загальноекологічна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практика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13B836F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D21661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55566D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856A5E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0F26CB4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E507BF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0B1910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7154D2D" w14:textId="4A9185B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173E8174" w14:textId="4BC38CAE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53F90B4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4321E8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1C9C6F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4E27B66" w14:textId="27F8C8D4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4FA4BC1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7DD0957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6040C7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460123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4A7BD0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020B3805" w14:textId="0E3D29C9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370CB1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22BAE2A8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8FD0812" w14:textId="66DCBBC6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ОК14</w:t>
            </w:r>
          </w:p>
        </w:tc>
        <w:tc>
          <w:tcPr>
            <w:tcW w:w="2320" w:type="pct"/>
            <w:vAlign w:val="center"/>
          </w:tcPr>
          <w:p w14:paraId="50D35A12" w14:textId="3D1C8E3F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Методи наукових досліджень та моніторингу довкілля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D3D4E1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3E8651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57B4D2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64B4ED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21C9C7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EAB85E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53DC95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E60D15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34BB0D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9CB6DA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C3AD28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7AB284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C34540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E895C0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69C423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3A4673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5183D7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DF9BBC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0A626E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412E27D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97AFA" w:rsidRPr="001F1FB4" w14:paraId="6DC20580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7458CD4E" w14:textId="40E14F60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ОК15</w:t>
            </w:r>
          </w:p>
        </w:tc>
        <w:tc>
          <w:tcPr>
            <w:tcW w:w="2320" w:type="pct"/>
            <w:vAlign w:val="center"/>
          </w:tcPr>
          <w:p w14:paraId="6A2DABB2" w14:textId="1EAEF064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Прикладна фізика та інженерна механіка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7945A523" w14:textId="59188EBD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7FDD1850" w14:textId="1E28D5FC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FFAA4C7" w14:textId="0FE78B1B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D905FE7" w14:textId="670397E8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6BBF331" w14:textId="1FA5D88D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436D633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683E23C" w14:textId="450BC14B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C8B0CEA" w14:textId="20645B35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D7B1CD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70D2D0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F86559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F8E641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4A27EE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8EC294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6F796A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35C528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7D7ADB0" w14:textId="56AC05B9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782EF0D5" w14:textId="135FA0E4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3BDA088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686D5BA" w14:textId="04AD9CA9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28F772F7" w14:textId="77777777" w:rsidTr="00E061F5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475A03E6" w14:textId="612B9792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ОК16</w:t>
            </w:r>
          </w:p>
        </w:tc>
        <w:tc>
          <w:tcPr>
            <w:tcW w:w="2320" w:type="pct"/>
            <w:vAlign w:val="center"/>
          </w:tcPr>
          <w:p w14:paraId="660FA319" w14:textId="6062B3FF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Якість, метрологія, стандартизація та сертифікація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37FC3EF3" w14:textId="007D485D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307CF5C" w14:textId="614DBB86" w:rsidR="00997AFA" w:rsidRPr="001F1FB4" w:rsidRDefault="00E061F5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3DAAE98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0CD58C6" w14:textId="67CB8934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0D38C6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0EBD4706" w14:textId="4EA9EBE5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0E5A663B" w14:textId="5C4498E2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D10AFF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43C4C7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84F0723" w14:textId="6ECA26E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AD1BE9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B8A019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86B1FF8" w14:textId="7FF4D632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0B6567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7E1F15B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99150E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6D9303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751C863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62553DE6" w14:textId="27BC5AD1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B3485A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702D2EAA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770A92FB" w14:textId="2E549F95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ОК17</w:t>
            </w:r>
          </w:p>
        </w:tc>
        <w:tc>
          <w:tcPr>
            <w:tcW w:w="2320" w:type="pct"/>
            <w:vAlign w:val="center"/>
          </w:tcPr>
          <w:p w14:paraId="15537799" w14:textId="7F7AE281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Екологічне право та законодавство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346D20EC" w14:textId="6E1AB6F8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994BBB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9F1A42F" w14:textId="11EA37D1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063476F8" w14:textId="616BF9CE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25C4BE0B" w14:textId="065B4C79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07BB7D7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EC842E6" w14:textId="7791825D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23BB4C25" w14:textId="244323C5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364F21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32A7731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CF6BE9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0FAE8D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34C38A9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CA7F6A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2AE546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4E99D0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13A2808" w14:textId="3EC00B51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4F1E7281" w14:textId="687EF89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E1B902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27651CE" w14:textId="6A13B4B6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97AFA" w:rsidRPr="001F1FB4" w14:paraId="448494CC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6DB26635" w14:textId="2F3502C5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ОК18</w:t>
            </w:r>
          </w:p>
        </w:tc>
        <w:tc>
          <w:tcPr>
            <w:tcW w:w="2320" w:type="pct"/>
            <w:vAlign w:val="center"/>
          </w:tcPr>
          <w:p w14:paraId="3C7A969E" w14:textId="1FB8192F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Технологічні процеси та устаткування гірничодобувних підприємств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7D86E12E" w14:textId="03FAC1C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3A79AE34" w14:textId="45E9C830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91CCA8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093258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814005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25CED7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20E66A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D85545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F01332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C13EC6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3621793" w14:textId="34B1C24C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652F0D2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919B96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AEADC37" w14:textId="2277A492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2F0F197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71511B9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F9C2128" w14:textId="62F1290A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33B0E974" w14:textId="58C040B8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4F8CC87" w14:textId="627FB5B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7CB1229" w14:textId="586C5799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E061F5" w:rsidRPr="001F1FB4" w14:paraId="325947D0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23CDA71F" w14:textId="59E709DB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ОК19</w:t>
            </w:r>
          </w:p>
        </w:tc>
        <w:tc>
          <w:tcPr>
            <w:tcW w:w="2320" w:type="pct"/>
            <w:vAlign w:val="center"/>
          </w:tcPr>
          <w:p w14:paraId="752FAA57" w14:textId="0F720A2D" w:rsidR="00E061F5" w:rsidRPr="001F1FB4" w:rsidRDefault="00E061F5" w:rsidP="00E061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Нормування техногенного навантаження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114E4D09" w14:textId="52E962DA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03EE1A21" w14:textId="425A7D84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06D1EE1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5469519" w14:textId="248E180E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0FD2C77D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43BAD00" w14:textId="7A3DA886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2068A162" w14:textId="2A771BE9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903F1E8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7645228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3EB0B28E" w14:textId="36767D9B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1BBECC40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1AE84DA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F2B4B41" w14:textId="7ABD737B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5AF2CEF6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FFA95C0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3B4FAD2F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7AB3B405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B0E1CC0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4771D22F" w14:textId="51041D29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4992625" w14:textId="77777777" w:rsidR="00E061F5" w:rsidRPr="001F1FB4" w:rsidRDefault="00E061F5" w:rsidP="00E0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611A4538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E0BD935" w14:textId="1D7DE55A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ОК20</w:t>
            </w:r>
          </w:p>
        </w:tc>
        <w:tc>
          <w:tcPr>
            <w:tcW w:w="2320" w:type="pct"/>
            <w:vAlign w:val="center"/>
          </w:tcPr>
          <w:p w14:paraId="505BACCF" w14:textId="01D46359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Управління та поводження з відходами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0BEFE6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A31AFA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F2D2A8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2C6781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2FA7A9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E3D404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ED7CCC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7D7676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DA698F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B47C8B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BEC3E7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126471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481CC4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2862C2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0590A9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2F9348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D61E74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FF36C4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88D006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04558D4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189A37F3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757D4886" w14:textId="6B205340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ОК21</w:t>
            </w:r>
          </w:p>
        </w:tc>
        <w:tc>
          <w:tcPr>
            <w:tcW w:w="2320" w:type="pct"/>
            <w:vAlign w:val="center"/>
          </w:tcPr>
          <w:p w14:paraId="7F84630D" w14:textId="5226AE58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 xml:space="preserve">Навчальна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техноекологічна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практика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238184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D09143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05A794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9EC2C3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469A22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37FBB3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063F0F0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C2FF009" w14:textId="27CB8583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16184C1C" w14:textId="45CDBD38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3D2C828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F990D6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DA4DCE5" w14:textId="00E0E3E4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18BB365A" w14:textId="4E934D70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6120E98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6AB707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3A05E38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EF5FC79" w14:textId="040E9098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0DE3664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67D88896" w14:textId="3DCDBA10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8FCE2E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4B2CEF8C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70AC816F" w14:textId="3044CB76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ОК22</w:t>
            </w:r>
          </w:p>
        </w:tc>
        <w:tc>
          <w:tcPr>
            <w:tcW w:w="2320" w:type="pct"/>
            <w:vAlign w:val="center"/>
          </w:tcPr>
          <w:p w14:paraId="22FDE8D1" w14:textId="5A3E3845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Технологічні процеси та устаткування металургійних підприємств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96ED484" w14:textId="32108DA9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BDBBFCA" w14:textId="4017518E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1859A18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197205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DBFC6E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13F437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30C367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6929EA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1DDD06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58FCCF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38B5F9C4" w14:textId="59A08129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383BA13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2A523C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745A9734" w14:textId="7D87F428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5267A72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D83F6A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7A9A580E" w14:textId="63AEA2CE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0E3106CD" w14:textId="3DA8B7D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9DEA7BD" w14:textId="0CA18861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DD5B927" w14:textId="2BF9997A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97AFA" w:rsidRPr="001F1FB4" w14:paraId="03167636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47DE606B" w14:textId="780D4582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ОК23</w:t>
            </w:r>
          </w:p>
        </w:tc>
        <w:tc>
          <w:tcPr>
            <w:tcW w:w="2320" w:type="pct"/>
            <w:vAlign w:val="center"/>
          </w:tcPr>
          <w:p w14:paraId="25C40A75" w14:textId="3030805E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Курсова робота "Управління та поводження з відходами"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62A8EA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9AE8E2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8905C1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529A3B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97B6B2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ECA2A0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CBC3D1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C808BA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A7B2A0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208925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DE2926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8177D3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82B943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AE2487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602DD7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6F5F43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4A6DCB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06E202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7BD5A4C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4E1E7FB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18FC023E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0FC1AA38" w14:textId="156F2C9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lastRenderedPageBreak/>
              <w:t>ОК24</w:t>
            </w:r>
          </w:p>
        </w:tc>
        <w:tc>
          <w:tcPr>
            <w:tcW w:w="2320" w:type="pct"/>
            <w:vAlign w:val="center"/>
          </w:tcPr>
          <w:p w14:paraId="032CDF00" w14:textId="650E4CE2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Моделювання і прогнозування стану навколишнього середовища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45C15415" w14:textId="5C39940A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24C3746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9559E42" w14:textId="27F12FAE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4A53A11" w14:textId="6ABEFD33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31B1943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048ED28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62E42E7" w14:textId="75497F5C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7C97FE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83D38B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FB54588" w14:textId="3C04894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08393AB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68E3CD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9C022E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B08A16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5240AC9" w14:textId="1514783D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32BEA73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7220641" w14:textId="3B4B6F2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F56CF9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5065D35A" w14:textId="4D557C26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D6A1030" w14:textId="7A1042EC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694DB40B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6EEC14B" w14:textId="072459A5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ОК25</w:t>
            </w:r>
          </w:p>
        </w:tc>
        <w:tc>
          <w:tcPr>
            <w:tcW w:w="2320" w:type="pct"/>
            <w:vAlign w:val="center"/>
          </w:tcPr>
          <w:p w14:paraId="531ACA03" w14:textId="188FCC03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Проєктування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природоохоронних систем та обладнання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7364F5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98DACB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B28D87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904B56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4B0136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1E507D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A6BCB5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46537A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A13DF9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775CEB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D873B8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803CB7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4A06B4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93FF8E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63C90A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C86559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88E9CE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2255CD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4E66D28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59A6A67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97AFA" w:rsidRPr="001F1FB4" w14:paraId="6789B304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500F165" w14:textId="094723E5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ОК26</w:t>
            </w:r>
          </w:p>
        </w:tc>
        <w:tc>
          <w:tcPr>
            <w:tcW w:w="2320" w:type="pct"/>
            <w:vAlign w:val="center"/>
          </w:tcPr>
          <w:p w14:paraId="18B68472" w14:textId="0938B9A6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Курсова робота "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Проєктування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природоохоронних систем та обладнання"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E2F4C1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78793A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737700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4D10BD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2C00E6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CF529F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458749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07DF96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BD6E7B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E847A4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B54AA7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A1DB1C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03967C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54ED9E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7D0ACEA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2A7DFE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D45499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6258AF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951D0E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02C8AC6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97AFA" w:rsidRPr="001F1FB4" w14:paraId="5509641D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8A59FFC" w14:textId="3014FA1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ОК27</w:t>
            </w:r>
          </w:p>
        </w:tc>
        <w:tc>
          <w:tcPr>
            <w:tcW w:w="2320" w:type="pct"/>
            <w:vAlign w:val="center"/>
          </w:tcPr>
          <w:p w14:paraId="6057418B" w14:textId="2FCB0877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Технології захисту довкілля у гірничо-металургійних регіонах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FCC780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226C99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50F8BA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06D66B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009C37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19D397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7B1BC9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89D594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775EF6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26D0AC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C42F9A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071B1C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4BDD4D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19C1D9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D290F7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B44072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BD23E5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BADDEF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384FFB1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6F601B6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97AFA" w:rsidRPr="001F1FB4" w14:paraId="1F5FEAC7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98BC146" w14:textId="672437D6" w:rsidR="00997AFA" w:rsidRPr="001F1FB4" w:rsidRDefault="00997AFA" w:rsidP="00997A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ОК28</w:t>
            </w:r>
          </w:p>
        </w:tc>
        <w:tc>
          <w:tcPr>
            <w:tcW w:w="2320" w:type="pct"/>
            <w:vAlign w:val="center"/>
          </w:tcPr>
          <w:p w14:paraId="439F425D" w14:textId="737F07C6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Виробнича практика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998946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D83004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5AD76B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AB1574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06EFD9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D04454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7E38FE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015B26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B6A909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23A6D2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679C7F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8F8DF9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EA678A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370500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6B9F0F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65DC27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5FB2D4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005881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F41A44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4448292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97AFA" w:rsidRPr="001F1FB4" w14:paraId="77E0CCB4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2F4D363B" w14:textId="7AB7D67F" w:rsidR="00997AFA" w:rsidRPr="001F1FB4" w:rsidRDefault="00997AFA" w:rsidP="00997A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ОК29</w:t>
            </w:r>
          </w:p>
        </w:tc>
        <w:tc>
          <w:tcPr>
            <w:tcW w:w="2320" w:type="pct"/>
            <w:vAlign w:val="center"/>
          </w:tcPr>
          <w:p w14:paraId="44A151C8" w14:textId="79ACCE47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 xml:space="preserve">Міждисциплінарний курсовий </w:t>
            </w:r>
            <w:proofErr w:type="spellStart"/>
            <w:r w:rsidRPr="005075AC">
              <w:rPr>
                <w:rFonts w:ascii="Arial" w:hAnsi="Arial" w:cs="Arial"/>
                <w:sz w:val="24"/>
                <w:szCs w:val="24"/>
              </w:rPr>
              <w:t>проєкт</w:t>
            </w:r>
            <w:proofErr w:type="spellEnd"/>
            <w:r w:rsidRPr="005075AC">
              <w:rPr>
                <w:rFonts w:ascii="Arial" w:hAnsi="Arial" w:cs="Arial"/>
                <w:sz w:val="24"/>
                <w:szCs w:val="24"/>
              </w:rPr>
              <w:t xml:space="preserve"> з технологій захисту довкілля у гірничо-металургійних регіонах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1543CA1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4ABA89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870A95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051C3BD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72FFEB9" w14:textId="3C6AF80B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774BB65A" w14:textId="6EBA8E64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2E9F8EE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A3A4FF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A1BAAD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2753B8A" w14:textId="05F58EB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267A03A3" w14:textId="3870A3AD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31EA4A4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43032E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81D88BB" w14:textId="5443E93B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30134C58" w14:textId="4C575DEA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6F64A0B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27650A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0016EF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220BA29A" w14:textId="4EBABFE9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369AB63" w14:textId="6D6128AE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97AFA" w:rsidRPr="001F1FB4" w14:paraId="5DB75125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6B87CEAC" w14:textId="43FE3A8A" w:rsidR="00997AFA" w:rsidRPr="001F1FB4" w:rsidRDefault="00997AFA" w:rsidP="00997A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ОК30</w:t>
            </w:r>
          </w:p>
        </w:tc>
        <w:tc>
          <w:tcPr>
            <w:tcW w:w="2320" w:type="pct"/>
            <w:vAlign w:val="center"/>
          </w:tcPr>
          <w:p w14:paraId="7D72DBBB" w14:textId="0B1892A2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Біотехнології в гірництві та металургії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1C57DDB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1E062EE" w14:textId="0E8977B6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484034E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23B5AA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A11FB2F" w14:textId="4AC23EE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3EDE023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6086833" w14:textId="18F52B0C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B92536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7967F5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39F2BA8" w14:textId="10812522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5C5A8EB7" w14:textId="457A3E8D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1921F5A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46D99BC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538E24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24E7DBD" w14:textId="7DBE7FB6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683A865D" w14:textId="103656D1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28417B4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7323E07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4266DE24" w14:textId="0FAD4068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F64EBCF" w14:textId="048C9D44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97AFA" w:rsidRPr="001F1FB4" w14:paraId="5AE9330E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7785199D" w14:textId="3CA4BD18" w:rsidR="00997AFA" w:rsidRPr="001F1FB4" w:rsidRDefault="00997AFA" w:rsidP="00997A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ОК31</w:t>
            </w:r>
          </w:p>
        </w:tc>
        <w:tc>
          <w:tcPr>
            <w:tcW w:w="2320" w:type="pct"/>
            <w:vAlign w:val="center"/>
          </w:tcPr>
          <w:p w14:paraId="51694386" w14:textId="16F71198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Безпека праці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25F01B2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074FA3F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551A53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83C76E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2A9D3FB" w14:textId="6FEAA401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0836253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03E917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B5E431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0A40953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AA7FF04" w14:textId="17A2B89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49EF3F9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7A66E5A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885568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E54E2C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98D3B3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A26ADE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8E9BAA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9AB5730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6D3CAC32" w14:textId="589161C9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BA6D93F" w14:textId="5C61346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+</w:t>
            </w:r>
          </w:p>
        </w:tc>
      </w:tr>
      <w:tr w:rsidR="00997AFA" w:rsidRPr="001F1FB4" w14:paraId="789133E9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3397C126" w14:textId="5D4DBFB1" w:rsidR="00997AFA" w:rsidRPr="001F1FB4" w:rsidRDefault="00997AFA" w:rsidP="00997A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ОК32</w:t>
            </w:r>
          </w:p>
        </w:tc>
        <w:tc>
          <w:tcPr>
            <w:tcW w:w="2320" w:type="pct"/>
            <w:vAlign w:val="center"/>
          </w:tcPr>
          <w:p w14:paraId="0EB0CDD2" w14:textId="0ABFD26E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Економіка та управління природоохоронною діяльністю та еколого-економічний аналіз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399B10F9" w14:textId="0BD1350C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0CE6E23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08250C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26267A4" w14:textId="73ECCF5E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442EEDF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76D2D5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272784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C7CB1FA" w14:textId="5EDC4A53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6C4A58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10F007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7928A1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BC83D3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3BE05A6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8F977A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56F8DF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3A63032" w14:textId="441C31B0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3993C47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74E5861C" w14:textId="08AAF71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456E1C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421323E" w14:textId="21D70CFF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97AFA" w:rsidRPr="001F1FB4" w14:paraId="2B369C7B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</w:tcPr>
          <w:p w14:paraId="560DF9C3" w14:textId="056EB9D7" w:rsidR="00997AFA" w:rsidRPr="001F1FB4" w:rsidRDefault="00997AFA" w:rsidP="00997A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ОК33</w:t>
            </w:r>
          </w:p>
        </w:tc>
        <w:tc>
          <w:tcPr>
            <w:tcW w:w="2320" w:type="pct"/>
            <w:vAlign w:val="center"/>
          </w:tcPr>
          <w:p w14:paraId="61B8EBB4" w14:textId="03DC14BF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Сучасні напрямки енергозбереження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F9B7EE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B5F8F5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C0A3A3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F6852E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0406818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1E618D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353CBD1" w14:textId="58722FC1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0BEF75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9241D2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97F1266" w14:textId="2F9ED2BC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6AF1937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0B42AB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AD724D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AAC2F3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A9BD07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698E7E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3065D9E" w14:textId="7B07450B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36424D2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28972B23" w14:textId="60F0B386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A5EA040" w14:textId="0D2417B0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97AFA" w:rsidRPr="001F1FB4" w14:paraId="0B29A341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DBEA8D0" w14:textId="0A6DC824" w:rsidR="00997AFA" w:rsidRPr="001F1FB4" w:rsidRDefault="00997AFA" w:rsidP="00997A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ОК34</w:t>
            </w:r>
          </w:p>
        </w:tc>
        <w:tc>
          <w:tcPr>
            <w:tcW w:w="2320" w:type="pct"/>
            <w:vAlign w:val="center"/>
          </w:tcPr>
          <w:p w14:paraId="5D10257B" w14:textId="30A3C679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Переддипломна практика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6F1015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6CCF3D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FB46B4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783941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DD65EA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3FADE99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A3A85E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2308FC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C0834B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1DBE4A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5BE03BD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464075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C7A477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A152057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786573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27CD8A64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342DFE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794053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498210F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6B392ABE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97AFA" w:rsidRPr="001F1FB4" w14:paraId="1743FC3A" w14:textId="77777777" w:rsidTr="00997AFA">
        <w:trPr>
          <w:trHeight w:val="20"/>
        </w:trPr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7689B33" w14:textId="633C3FBA" w:rsidR="00997AFA" w:rsidRPr="001F1FB4" w:rsidRDefault="00997AFA" w:rsidP="00997A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ОК35</w:t>
            </w:r>
          </w:p>
        </w:tc>
        <w:tc>
          <w:tcPr>
            <w:tcW w:w="2320" w:type="pct"/>
            <w:vAlign w:val="center"/>
          </w:tcPr>
          <w:p w14:paraId="1E298590" w14:textId="1965AE65" w:rsidR="00997AFA" w:rsidRPr="001F1FB4" w:rsidRDefault="00997AFA" w:rsidP="00997A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075AC">
              <w:rPr>
                <w:rFonts w:ascii="Arial" w:hAnsi="Arial" w:cs="Arial"/>
                <w:sz w:val="24"/>
                <w:szCs w:val="24"/>
              </w:rPr>
              <w:t>Підготовка та захист кваліфікаційної роботи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FF35CBC" w14:textId="319ECA48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639992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AB61702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69D826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3A007ED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D5CE18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F447DAA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195AE2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646443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0B3C11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B03FB7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32D2786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F618535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B40218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1652FCFB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08BFE0DC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442209D3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14:paraId="68DFBC7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6A4D1E41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2B8E9056" w14:textId="77777777" w:rsidR="00997AFA" w:rsidRPr="001F1FB4" w:rsidRDefault="00997AFA" w:rsidP="00997A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F1F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</w:tbl>
    <w:p w14:paraId="262FED67" w14:textId="77777777" w:rsidR="00794DCF" w:rsidRPr="00A7479D" w:rsidRDefault="00794DCF" w:rsidP="00794DCF">
      <w:pPr>
        <w:widowControl w:val="0"/>
        <w:spacing w:after="0" w:line="240" w:lineRule="auto"/>
        <w:rPr>
          <w:rFonts w:ascii="Arial" w:eastAsiaTheme="minorHAnsi" w:hAnsi="Arial" w:cs="Arial"/>
          <w:sz w:val="28"/>
          <w:lang w:val="ru-RU" w:eastAsia="en-US"/>
        </w:rPr>
      </w:pPr>
    </w:p>
    <w:sectPr w:rsidR="00794DCF" w:rsidRPr="00A7479D" w:rsidSect="00640722">
      <w:pgSz w:w="16838" w:h="11906" w:orient="landscape"/>
      <w:pgMar w:top="1418" w:right="1134" w:bottom="851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033EB" w14:textId="77777777" w:rsidR="004A0DA5" w:rsidRDefault="004A0DA5" w:rsidP="0090008C">
      <w:pPr>
        <w:spacing w:after="0" w:line="240" w:lineRule="auto"/>
      </w:pPr>
      <w:r>
        <w:separator/>
      </w:r>
    </w:p>
  </w:endnote>
  <w:endnote w:type="continuationSeparator" w:id="0">
    <w:p w14:paraId="4FDF0780" w14:textId="77777777" w:rsidR="004A0DA5" w:rsidRDefault="004A0DA5" w:rsidP="0090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B343D" w14:textId="77777777" w:rsidR="006B0098" w:rsidRDefault="006B009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B343E" w14:textId="77777777" w:rsidR="006B0098" w:rsidRDefault="006B009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B3440" w14:textId="77777777" w:rsidR="006B0098" w:rsidRDefault="006B00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508CF" w14:textId="77777777" w:rsidR="004A0DA5" w:rsidRDefault="004A0DA5" w:rsidP="0090008C">
      <w:pPr>
        <w:spacing w:after="0" w:line="240" w:lineRule="auto"/>
      </w:pPr>
      <w:r>
        <w:separator/>
      </w:r>
    </w:p>
  </w:footnote>
  <w:footnote w:type="continuationSeparator" w:id="0">
    <w:p w14:paraId="238B4329" w14:textId="77777777" w:rsidR="004A0DA5" w:rsidRDefault="004A0DA5" w:rsidP="0090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B343A" w14:textId="77777777" w:rsidR="006B0098" w:rsidRDefault="006B00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B343B" w14:textId="77777777" w:rsidR="006B0098" w:rsidRDefault="006B0098">
    <w:pPr>
      <w:pStyle w:val="a7"/>
      <w:jc w:val="center"/>
    </w:pPr>
  </w:p>
  <w:p w14:paraId="4EBB343C" w14:textId="77777777" w:rsidR="006B0098" w:rsidRDefault="006B009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B343F" w14:textId="77777777" w:rsidR="006B0098" w:rsidRDefault="006B009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8350308"/>
      <w:docPartObj>
        <w:docPartGallery w:val="Page Numbers (Top of Page)"/>
        <w:docPartUnique/>
      </w:docPartObj>
    </w:sdtPr>
    <w:sdtEndPr/>
    <w:sdtContent>
      <w:p w14:paraId="4EBB3441" w14:textId="2CB2CE54" w:rsidR="006B0098" w:rsidRDefault="006B00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73B7E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4EBB3442" w14:textId="77777777" w:rsidR="006B0098" w:rsidRDefault="006B00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475D"/>
    <w:multiLevelType w:val="hybridMultilevel"/>
    <w:tmpl w:val="309663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E8A"/>
    <w:multiLevelType w:val="hybridMultilevel"/>
    <w:tmpl w:val="3096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86DE"/>
    <w:multiLevelType w:val="hybridMultilevel"/>
    <w:tmpl w:val="4C780218"/>
    <w:lvl w:ilvl="0" w:tplc="8D0A299A">
      <w:start w:val="1"/>
      <w:numFmt w:val="decimal"/>
      <w:lvlText w:val="%1."/>
      <w:lvlJc w:val="left"/>
      <w:pPr>
        <w:ind w:left="720" w:hanging="360"/>
      </w:pPr>
    </w:lvl>
    <w:lvl w:ilvl="1" w:tplc="4BE63076">
      <w:start w:val="1"/>
      <w:numFmt w:val="lowerLetter"/>
      <w:lvlText w:val="%2."/>
      <w:lvlJc w:val="left"/>
      <w:pPr>
        <w:ind w:left="1440" w:hanging="360"/>
      </w:pPr>
    </w:lvl>
    <w:lvl w:ilvl="2" w:tplc="8D7E8E78">
      <w:start w:val="1"/>
      <w:numFmt w:val="lowerRoman"/>
      <w:lvlText w:val="%3."/>
      <w:lvlJc w:val="right"/>
      <w:pPr>
        <w:ind w:left="2160" w:hanging="180"/>
      </w:pPr>
    </w:lvl>
    <w:lvl w:ilvl="3" w:tplc="20002326">
      <w:start w:val="1"/>
      <w:numFmt w:val="decimal"/>
      <w:lvlText w:val="%4."/>
      <w:lvlJc w:val="left"/>
      <w:pPr>
        <w:ind w:left="2880" w:hanging="360"/>
      </w:pPr>
    </w:lvl>
    <w:lvl w:ilvl="4" w:tplc="AE989C58">
      <w:start w:val="1"/>
      <w:numFmt w:val="lowerLetter"/>
      <w:lvlText w:val="%5."/>
      <w:lvlJc w:val="left"/>
      <w:pPr>
        <w:ind w:left="3600" w:hanging="360"/>
      </w:pPr>
    </w:lvl>
    <w:lvl w:ilvl="5" w:tplc="816EE968">
      <w:start w:val="1"/>
      <w:numFmt w:val="lowerRoman"/>
      <w:lvlText w:val="%6."/>
      <w:lvlJc w:val="right"/>
      <w:pPr>
        <w:ind w:left="4320" w:hanging="180"/>
      </w:pPr>
    </w:lvl>
    <w:lvl w:ilvl="6" w:tplc="BD1420A4">
      <w:start w:val="1"/>
      <w:numFmt w:val="decimal"/>
      <w:lvlText w:val="%7."/>
      <w:lvlJc w:val="left"/>
      <w:pPr>
        <w:ind w:left="5040" w:hanging="360"/>
      </w:pPr>
    </w:lvl>
    <w:lvl w:ilvl="7" w:tplc="B59E072E">
      <w:start w:val="1"/>
      <w:numFmt w:val="lowerLetter"/>
      <w:lvlText w:val="%8."/>
      <w:lvlJc w:val="left"/>
      <w:pPr>
        <w:ind w:left="5760" w:hanging="360"/>
      </w:pPr>
    </w:lvl>
    <w:lvl w:ilvl="8" w:tplc="C02878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07D7A"/>
    <w:multiLevelType w:val="hybridMultilevel"/>
    <w:tmpl w:val="1A70C094"/>
    <w:lvl w:ilvl="0" w:tplc="EB6AC2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D95780"/>
    <w:multiLevelType w:val="hybridMultilevel"/>
    <w:tmpl w:val="309663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24EFE"/>
    <w:multiLevelType w:val="hybridMultilevel"/>
    <w:tmpl w:val="3F98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E44C7"/>
    <w:multiLevelType w:val="multilevel"/>
    <w:tmpl w:val="AB1840FC"/>
    <w:lvl w:ilvl="0">
      <w:start w:val="1"/>
      <w:numFmt w:val="upperRoman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4B5894"/>
    <w:multiLevelType w:val="hybridMultilevel"/>
    <w:tmpl w:val="3096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162A6"/>
    <w:multiLevelType w:val="hybridMultilevel"/>
    <w:tmpl w:val="7200EB50"/>
    <w:lvl w:ilvl="0" w:tplc="C284D51E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481A58AA"/>
    <w:multiLevelType w:val="hybridMultilevel"/>
    <w:tmpl w:val="0688DF5A"/>
    <w:lvl w:ilvl="0" w:tplc="55E6B3E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2008F7"/>
    <w:multiLevelType w:val="hybridMultilevel"/>
    <w:tmpl w:val="1BD062AA"/>
    <w:lvl w:ilvl="0" w:tplc="C284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36BCE"/>
    <w:multiLevelType w:val="hybridMultilevel"/>
    <w:tmpl w:val="F490006E"/>
    <w:lvl w:ilvl="0" w:tplc="EB6AC26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5F202E"/>
    <w:multiLevelType w:val="hybridMultilevel"/>
    <w:tmpl w:val="29502502"/>
    <w:lvl w:ilvl="0" w:tplc="025286A4">
      <w:start w:val="1"/>
      <w:numFmt w:val="decimal"/>
      <w:lvlText w:val="%1."/>
      <w:lvlJc w:val="left"/>
      <w:pPr>
        <w:ind w:left="720" w:hanging="360"/>
      </w:pPr>
    </w:lvl>
    <w:lvl w:ilvl="1" w:tplc="C7746112">
      <w:start w:val="1"/>
      <w:numFmt w:val="decimal"/>
      <w:lvlText w:val="%1."/>
      <w:lvlJc w:val="left"/>
      <w:pPr>
        <w:ind w:left="1440" w:hanging="360"/>
      </w:pPr>
    </w:lvl>
    <w:lvl w:ilvl="2" w:tplc="8A6E27AE">
      <w:start w:val="1"/>
      <w:numFmt w:val="lowerRoman"/>
      <w:lvlText w:val="%3."/>
      <w:lvlJc w:val="right"/>
      <w:pPr>
        <w:ind w:left="2160" w:hanging="180"/>
      </w:pPr>
    </w:lvl>
    <w:lvl w:ilvl="3" w:tplc="943E8CDC">
      <w:start w:val="1"/>
      <w:numFmt w:val="decimal"/>
      <w:lvlText w:val="%4."/>
      <w:lvlJc w:val="left"/>
      <w:pPr>
        <w:ind w:left="2880" w:hanging="360"/>
      </w:pPr>
    </w:lvl>
    <w:lvl w:ilvl="4" w:tplc="71345046">
      <w:start w:val="1"/>
      <w:numFmt w:val="lowerLetter"/>
      <w:lvlText w:val="%5."/>
      <w:lvlJc w:val="left"/>
      <w:pPr>
        <w:ind w:left="3600" w:hanging="360"/>
      </w:pPr>
    </w:lvl>
    <w:lvl w:ilvl="5" w:tplc="1BE2EF2C">
      <w:start w:val="1"/>
      <w:numFmt w:val="lowerRoman"/>
      <w:lvlText w:val="%6."/>
      <w:lvlJc w:val="right"/>
      <w:pPr>
        <w:ind w:left="4320" w:hanging="180"/>
      </w:pPr>
    </w:lvl>
    <w:lvl w:ilvl="6" w:tplc="F29841CC">
      <w:start w:val="1"/>
      <w:numFmt w:val="decimal"/>
      <w:lvlText w:val="%7."/>
      <w:lvlJc w:val="left"/>
      <w:pPr>
        <w:ind w:left="5040" w:hanging="360"/>
      </w:pPr>
    </w:lvl>
    <w:lvl w:ilvl="7" w:tplc="B35A21A2">
      <w:start w:val="1"/>
      <w:numFmt w:val="lowerLetter"/>
      <w:lvlText w:val="%8."/>
      <w:lvlJc w:val="left"/>
      <w:pPr>
        <w:ind w:left="5760" w:hanging="360"/>
      </w:pPr>
    </w:lvl>
    <w:lvl w:ilvl="8" w:tplc="A9A8FE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E2921"/>
    <w:multiLevelType w:val="multilevel"/>
    <w:tmpl w:val="B0DC6E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70D0437"/>
    <w:multiLevelType w:val="hybridMultilevel"/>
    <w:tmpl w:val="A71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0175D"/>
    <w:multiLevelType w:val="hybridMultilevel"/>
    <w:tmpl w:val="1B784BA0"/>
    <w:lvl w:ilvl="0" w:tplc="EB6AC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5"/>
  </w:num>
  <w:num w:numId="8">
    <w:abstractNumId w:val="3"/>
  </w:num>
  <w:num w:numId="9">
    <w:abstractNumId w:val="11"/>
  </w:num>
  <w:num w:numId="10">
    <w:abstractNumId w:val="9"/>
  </w:num>
  <w:num w:numId="11">
    <w:abstractNumId w:val="14"/>
  </w:num>
  <w:num w:numId="12">
    <w:abstractNumId w:val="13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0"/>
  </w:num>
  <w:num w:numId="18">
    <w:abstractNumId w:val="15"/>
  </w:num>
  <w:num w:numId="19">
    <w:abstractNumId w:val="8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22"/>
    <w:rsid w:val="00005DEF"/>
    <w:rsid w:val="00006EA8"/>
    <w:rsid w:val="00020B50"/>
    <w:rsid w:val="000238BA"/>
    <w:rsid w:val="00027A63"/>
    <w:rsid w:val="00031E81"/>
    <w:rsid w:val="00042980"/>
    <w:rsid w:val="00060BF5"/>
    <w:rsid w:val="00061834"/>
    <w:rsid w:val="00073F99"/>
    <w:rsid w:val="000853AB"/>
    <w:rsid w:val="000949FA"/>
    <w:rsid w:val="00097E4C"/>
    <w:rsid w:val="000A5805"/>
    <w:rsid w:val="000B5876"/>
    <w:rsid w:val="000C4F37"/>
    <w:rsid w:val="000E6708"/>
    <w:rsid w:val="000F17C4"/>
    <w:rsid w:val="000F58FA"/>
    <w:rsid w:val="00102674"/>
    <w:rsid w:val="00122508"/>
    <w:rsid w:val="00133D44"/>
    <w:rsid w:val="00152BF9"/>
    <w:rsid w:val="00157BF8"/>
    <w:rsid w:val="0016031C"/>
    <w:rsid w:val="001835C7"/>
    <w:rsid w:val="0019654C"/>
    <w:rsid w:val="001A3231"/>
    <w:rsid w:val="001A7226"/>
    <w:rsid w:val="001B02A3"/>
    <w:rsid w:val="001B455E"/>
    <w:rsid w:val="001C4CFE"/>
    <w:rsid w:val="001D282F"/>
    <w:rsid w:val="001D6CD2"/>
    <w:rsid w:val="001E0C9B"/>
    <w:rsid w:val="001E180D"/>
    <w:rsid w:val="001E3B1E"/>
    <w:rsid w:val="001F1B5C"/>
    <w:rsid w:val="001F1BBF"/>
    <w:rsid w:val="001F1FB4"/>
    <w:rsid w:val="001F3551"/>
    <w:rsid w:val="001F532B"/>
    <w:rsid w:val="002053C6"/>
    <w:rsid w:val="00210767"/>
    <w:rsid w:val="00226945"/>
    <w:rsid w:val="00227366"/>
    <w:rsid w:val="00232AF3"/>
    <w:rsid w:val="00237D18"/>
    <w:rsid w:val="00246524"/>
    <w:rsid w:val="0024666D"/>
    <w:rsid w:val="002471D5"/>
    <w:rsid w:val="00250166"/>
    <w:rsid w:val="00274E57"/>
    <w:rsid w:val="002847A8"/>
    <w:rsid w:val="00291EBF"/>
    <w:rsid w:val="0029433F"/>
    <w:rsid w:val="0029628A"/>
    <w:rsid w:val="002A1FA3"/>
    <w:rsid w:val="002B4083"/>
    <w:rsid w:val="002D7164"/>
    <w:rsid w:val="002E5F37"/>
    <w:rsid w:val="002F6BA6"/>
    <w:rsid w:val="00300325"/>
    <w:rsid w:val="0032176A"/>
    <w:rsid w:val="00352289"/>
    <w:rsid w:val="00363215"/>
    <w:rsid w:val="0037050A"/>
    <w:rsid w:val="00371C81"/>
    <w:rsid w:val="00373B7E"/>
    <w:rsid w:val="00380618"/>
    <w:rsid w:val="00384F6A"/>
    <w:rsid w:val="003957A3"/>
    <w:rsid w:val="003A4826"/>
    <w:rsid w:val="003C56CD"/>
    <w:rsid w:val="003D1A16"/>
    <w:rsid w:val="003D3404"/>
    <w:rsid w:val="003D392F"/>
    <w:rsid w:val="003D5C8D"/>
    <w:rsid w:val="003E110B"/>
    <w:rsid w:val="00406DBB"/>
    <w:rsid w:val="004401E4"/>
    <w:rsid w:val="0045057B"/>
    <w:rsid w:val="00462A15"/>
    <w:rsid w:val="004652B6"/>
    <w:rsid w:val="004752DB"/>
    <w:rsid w:val="004763EC"/>
    <w:rsid w:val="00476C8E"/>
    <w:rsid w:val="00480BE4"/>
    <w:rsid w:val="00486AA6"/>
    <w:rsid w:val="00491D6E"/>
    <w:rsid w:val="004953D8"/>
    <w:rsid w:val="004955BF"/>
    <w:rsid w:val="004A0DA5"/>
    <w:rsid w:val="004A4774"/>
    <w:rsid w:val="004C2B2A"/>
    <w:rsid w:val="004C7CF5"/>
    <w:rsid w:val="004E0687"/>
    <w:rsid w:val="004E1066"/>
    <w:rsid w:val="004E20E0"/>
    <w:rsid w:val="004E3AE6"/>
    <w:rsid w:val="004E447D"/>
    <w:rsid w:val="004F7606"/>
    <w:rsid w:val="00505DC2"/>
    <w:rsid w:val="005075AC"/>
    <w:rsid w:val="005152B4"/>
    <w:rsid w:val="00521B65"/>
    <w:rsid w:val="00526827"/>
    <w:rsid w:val="00526C9B"/>
    <w:rsid w:val="005457B3"/>
    <w:rsid w:val="0055074A"/>
    <w:rsid w:val="005553D9"/>
    <w:rsid w:val="00564EE9"/>
    <w:rsid w:val="00572709"/>
    <w:rsid w:val="0058155C"/>
    <w:rsid w:val="00593827"/>
    <w:rsid w:val="005A05AA"/>
    <w:rsid w:val="005A1676"/>
    <w:rsid w:val="005B6370"/>
    <w:rsid w:val="005B6AC1"/>
    <w:rsid w:val="005B7A8B"/>
    <w:rsid w:val="005E0103"/>
    <w:rsid w:val="005E1AAD"/>
    <w:rsid w:val="005E4E35"/>
    <w:rsid w:val="005F36DC"/>
    <w:rsid w:val="005F7708"/>
    <w:rsid w:val="00631D4C"/>
    <w:rsid w:val="00632811"/>
    <w:rsid w:val="00634C2A"/>
    <w:rsid w:val="0063618C"/>
    <w:rsid w:val="00640722"/>
    <w:rsid w:val="00647692"/>
    <w:rsid w:val="00656656"/>
    <w:rsid w:val="0065685A"/>
    <w:rsid w:val="00656E56"/>
    <w:rsid w:val="00664BCB"/>
    <w:rsid w:val="006716C4"/>
    <w:rsid w:val="00674DAF"/>
    <w:rsid w:val="00683E40"/>
    <w:rsid w:val="00684ED4"/>
    <w:rsid w:val="006913AA"/>
    <w:rsid w:val="006918FB"/>
    <w:rsid w:val="0069335A"/>
    <w:rsid w:val="006A3C1E"/>
    <w:rsid w:val="006B0098"/>
    <w:rsid w:val="006B23EA"/>
    <w:rsid w:val="006B46EB"/>
    <w:rsid w:val="006B491E"/>
    <w:rsid w:val="006B6A15"/>
    <w:rsid w:val="006C230E"/>
    <w:rsid w:val="006C4DE1"/>
    <w:rsid w:val="006C6E09"/>
    <w:rsid w:val="006D635C"/>
    <w:rsid w:val="006F2EA6"/>
    <w:rsid w:val="006F350D"/>
    <w:rsid w:val="00714383"/>
    <w:rsid w:val="007179BE"/>
    <w:rsid w:val="00723A50"/>
    <w:rsid w:val="00723F49"/>
    <w:rsid w:val="00735FC6"/>
    <w:rsid w:val="00737E46"/>
    <w:rsid w:val="00740C08"/>
    <w:rsid w:val="00742CB0"/>
    <w:rsid w:val="00743040"/>
    <w:rsid w:val="007448D5"/>
    <w:rsid w:val="0074608F"/>
    <w:rsid w:val="00750C62"/>
    <w:rsid w:val="00755DBA"/>
    <w:rsid w:val="00760067"/>
    <w:rsid w:val="00764906"/>
    <w:rsid w:val="00770F61"/>
    <w:rsid w:val="00771376"/>
    <w:rsid w:val="007820A5"/>
    <w:rsid w:val="0078411C"/>
    <w:rsid w:val="00794DCF"/>
    <w:rsid w:val="007A4272"/>
    <w:rsid w:val="007B269E"/>
    <w:rsid w:val="007C3B57"/>
    <w:rsid w:val="007C4BCD"/>
    <w:rsid w:val="007D070D"/>
    <w:rsid w:val="007F0DC5"/>
    <w:rsid w:val="007F3CE6"/>
    <w:rsid w:val="007F6EC5"/>
    <w:rsid w:val="007F762A"/>
    <w:rsid w:val="0080153D"/>
    <w:rsid w:val="00803DBD"/>
    <w:rsid w:val="00807C69"/>
    <w:rsid w:val="0081234A"/>
    <w:rsid w:val="00813B66"/>
    <w:rsid w:val="00832DB5"/>
    <w:rsid w:val="00835B29"/>
    <w:rsid w:val="008470CA"/>
    <w:rsid w:val="00854D22"/>
    <w:rsid w:val="00863C82"/>
    <w:rsid w:val="0087267A"/>
    <w:rsid w:val="00872E4A"/>
    <w:rsid w:val="00874791"/>
    <w:rsid w:val="008775F4"/>
    <w:rsid w:val="00880A41"/>
    <w:rsid w:val="00881988"/>
    <w:rsid w:val="00882499"/>
    <w:rsid w:val="0088268C"/>
    <w:rsid w:val="008918FB"/>
    <w:rsid w:val="0089488C"/>
    <w:rsid w:val="008948D2"/>
    <w:rsid w:val="008A569F"/>
    <w:rsid w:val="008C185B"/>
    <w:rsid w:val="008D2CE8"/>
    <w:rsid w:val="008E1F71"/>
    <w:rsid w:val="008E62F3"/>
    <w:rsid w:val="008F2AA9"/>
    <w:rsid w:val="008F498A"/>
    <w:rsid w:val="0090008C"/>
    <w:rsid w:val="00913434"/>
    <w:rsid w:val="0091482C"/>
    <w:rsid w:val="00923252"/>
    <w:rsid w:val="00930531"/>
    <w:rsid w:val="00942773"/>
    <w:rsid w:val="0095306F"/>
    <w:rsid w:val="00956C29"/>
    <w:rsid w:val="009637E2"/>
    <w:rsid w:val="0097344C"/>
    <w:rsid w:val="00982E3C"/>
    <w:rsid w:val="00990467"/>
    <w:rsid w:val="00993073"/>
    <w:rsid w:val="00997AFA"/>
    <w:rsid w:val="009A28B6"/>
    <w:rsid w:val="009A60C5"/>
    <w:rsid w:val="009A7FC1"/>
    <w:rsid w:val="009D4213"/>
    <w:rsid w:val="009D6C33"/>
    <w:rsid w:val="009E356D"/>
    <w:rsid w:val="00A0588F"/>
    <w:rsid w:val="00A07DAA"/>
    <w:rsid w:val="00A220D0"/>
    <w:rsid w:val="00A259CB"/>
    <w:rsid w:val="00A30418"/>
    <w:rsid w:val="00A35CAE"/>
    <w:rsid w:val="00A52587"/>
    <w:rsid w:val="00A54865"/>
    <w:rsid w:val="00A5602D"/>
    <w:rsid w:val="00A71B2C"/>
    <w:rsid w:val="00A7479D"/>
    <w:rsid w:val="00A76AAE"/>
    <w:rsid w:val="00A84274"/>
    <w:rsid w:val="00AB6609"/>
    <w:rsid w:val="00AD66E6"/>
    <w:rsid w:val="00AD79A2"/>
    <w:rsid w:val="00AE1112"/>
    <w:rsid w:val="00AE63E6"/>
    <w:rsid w:val="00B04891"/>
    <w:rsid w:val="00B05BD1"/>
    <w:rsid w:val="00B07182"/>
    <w:rsid w:val="00B10F6F"/>
    <w:rsid w:val="00B234EB"/>
    <w:rsid w:val="00B36C95"/>
    <w:rsid w:val="00B51E06"/>
    <w:rsid w:val="00B548DD"/>
    <w:rsid w:val="00B54EA8"/>
    <w:rsid w:val="00B70267"/>
    <w:rsid w:val="00B80430"/>
    <w:rsid w:val="00B80F2E"/>
    <w:rsid w:val="00B900FB"/>
    <w:rsid w:val="00B912EE"/>
    <w:rsid w:val="00B92BCD"/>
    <w:rsid w:val="00BA2655"/>
    <w:rsid w:val="00BA6862"/>
    <w:rsid w:val="00BB4F4D"/>
    <w:rsid w:val="00BC4664"/>
    <w:rsid w:val="00BD27F4"/>
    <w:rsid w:val="00BD75C8"/>
    <w:rsid w:val="00BE3EE4"/>
    <w:rsid w:val="00BF245B"/>
    <w:rsid w:val="00C019DC"/>
    <w:rsid w:val="00C264B8"/>
    <w:rsid w:val="00C72DAC"/>
    <w:rsid w:val="00C8072A"/>
    <w:rsid w:val="00C927AB"/>
    <w:rsid w:val="00C9605F"/>
    <w:rsid w:val="00CA3AC8"/>
    <w:rsid w:val="00CA5FF6"/>
    <w:rsid w:val="00CD75C8"/>
    <w:rsid w:val="00CF00C1"/>
    <w:rsid w:val="00CF0832"/>
    <w:rsid w:val="00D0617D"/>
    <w:rsid w:val="00D1313B"/>
    <w:rsid w:val="00D2156F"/>
    <w:rsid w:val="00D23F47"/>
    <w:rsid w:val="00D30F94"/>
    <w:rsid w:val="00D50867"/>
    <w:rsid w:val="00D74594"/>
    <w:rsid w:val="00D76D90"/>
    <w:rsid w:val="00D81EF9"/>
    <w:rsid w:val="00D85AD8"/>
    <w:rsid w:val="00D91C57"/>
    <w:rsid w:val="00D94E9A"/>
    <w:rsid w:val="00DA0662"/>
    <w:rsid w:val="00DA2287"/>
    <w:rsid w:val="00DC1AFF"/>
    <w:rsid w:val="00DD5EBE"/>
    <w:rsid w:val="00DD6ADF"/>
    <w:rsid w:val="00DD73AC"/>
    <w:rsid w:val="00DE26EE"/>
    <w:rsid w:val="00DE3B0A"/>
    <w:rsid w:val="00DE7DB3"/>
    <w:rsid w:val="00DF1972"/>
    <w:rsid w:val="00DF5167"/>
    <w:rsid w:val="00E0160F"/>
    <w:rsid w:val="00E023D7"/>
    <w:rsid w:val="00E0511F"/>
    <w:rsid w:val="00E052CC"/>
    <w:rsid w:val="00E061F5"/>
    <w:rsid w:val="00E1278E"/>
    <w:rsid w:val="00E24713"/>
    <w:rsid w:val="00E42167"/>
    <w:rsid w:val="00E57AE0"/>
    <w:rsid w:val="00E65431"/>
    <w:rsid w:val="00E67FFB"/>
    <w:rsid w:val="00E85C8E"/>
    <w:rsid w:val="00E96032"/>
    <w:rsid w:val="00EA2DD1"/>
    <w:rsid w:val="00EA54C3"/>
    <w:rsid w:val="00EA71F8"/>
    <w:rsid w:val="00EC7EDE"/>
    <w:rsid w:val="00ED0295"/>
    <w:rsid w:val="00EF4D3A"/>
    <w:rsid w:val="00F03CA6"/>
    <w:rsid w:val="00F167A8"/>
    <w:rsid w:val="00F20FB1"/>
    <w:rsid w:val="00F25095"/>
    <w:rsid w:val="00F34D70"/>
    <w:rsid w:val="00F3612C"/>
    <w:rsid w:val="00F37200"/>
    <w:rsid w:val="00F37E9B"/>
    <w:rsid w:val="00F420FB"/>
    <w:rsid w:val="00F433A4"/>
    <w:rsid w:val="00F454D8"/>
    <w:rsid w:val="00F465A4"/>
    <w:rsid w:val="00F509F8"/>
    <w:rsid w:val="00F53427"/>
    <w:rsid w:val="00F53D18"/>
    <w:rsid w:val="00F66F07"/>
    <w:rsid w:val="00F7070A"/>
    <w:rsid w:val="00F777FC"/>
    <w:rsid w:val="00F80D60"/>
    <w:rsid w:val="00FA3BD3"/>
    <w:rsid w:val="00FB3343"/>
    <w:rsid w:val="00FB4C61"/>
    <w:rsid w:val="00FB71D5"/>
    <w:rsid w:val="00FC7214"/>
    <w:rsid w:val="00FD1965"/>
    <w:rsid w:val="00FE2168"/>
    <w:rsid w:val="00FE70D2"/>
    <w:rsid w:val="04B883B0"/>
    <w:rsid w:val="1260BF48"/>
    <w:rsid w:val="183C1731"/>
    <w:rsid w:val="1A87E286"/>
    <w:rsid w:val="29C8EE8B"/>
    <w:rsid w:val="2DC2F98D"/>
    <w:rsid w:val="3D7C917C"/>
    <w:rsid w:val="40490D76"/>
    <w:rsid w:val="41E4DDD7"/>
    <w:rsid w:val="4430A92C"/>
    <w:rsid w:val="461711E4"/>
    <w:rsid w:val="480D2023"/>
    <w:rsid w:val="4DC43F94"/>
    <w:rsid w:val="50988BF2"/>
    <w:rsid w:val="58E8BAD4"/>
    <w:rsid w:val="62077278"/>
    <w:rsid w:val="7DC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B2912"/>
  <w15:docId w15:val="{665B8699-22A9-4EE5-A8A6-6771FD34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AC"/>
    <w:pPr>
      <w:spacing w:after="200" w:line="276" w:lineRule="auto"/>
    </w:pPr>
    <w:rPr>
      <w:rFonts w:ascii="Calibri" w:eastAsia="Times New Roman" w:hAnsi="Calibri" w:cs="Calibri"/>
      <w:sz w:val="22"/>
      <w:lang w:val="uk-UA" w:eastAsia="uk-UA"/>
    </w:rPr>
  </w:style>
  <w:style w:type="paragraph" w:styleId="1">
    <w:name w:val="heading 1"/>
    <w:basedOn w:val="a0"/>
    <w:next w:val="a"/>
    <w:link w:val="10"/>
    <w:uiPriority w:val="9"/>
    <w:qFormat/>
    <w:rsid w:val="00E24713"/>
    <w:pPr>
      <w:widowControl w:val="0"/>
      <w:numPr>
        <w:numId w:val="5"/>
      </w:numPr>
      <w:spacing w:after="0" w:line="240" w:lineRule="auto"/>
      <w:jc w:val="center"/>
      <w:outlineLvl w:val="0"/>
    </w:pPr>
    <w:rPr>
      <w:rFonts w:ascii="Arial" w:eastAsiaTheme="minorHAnsi" w:hAnsi="Arial" w:cs="Arial"/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99"/>
    <w:qFormat/>
    <w:rsid w:val="0090008C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24713"/>
    <w:rPr>
      <w:rFonts w:ascii="Arial" w:hAnsi="Arial" w:cs="Arial"/>
      <w:b/>
      <w:lang w:val="uk-UA"/>
    </w:rPr>
  </w:style>
  <w:style w:type="table" w:styleId="a4">
    <w:name w:val="Table Grid"/>
    <w:basedOn w:val="a2"/>
    <w:uiPriority w:val="59"/>
    <w:rsid w:val="0090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0008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90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0008C"/>
    <w:rPr>
      <w:rFonts w:ascii="Calibri" w:eastAsia="Times New Roman" w:hAnsi="Calibri" w:cs="Calibri"/>
      <w:sz w:val="22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90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0008C"/>
    <w:rPr>
      <w:rFonts w:ascii="Calibri" w:eastAsia="Times New Roman" w:hAnsi="Calibri" w:cs="Calibri"/>
      <w:sz w:val="22"/>
      <w:lang w:val="uk-UA" w:eastAsia="uk-UA"/>
    </w:rPr>
  </w:style>
  <w:style w:type="character" w:styleId="ab">
    <w:name w:val="Hyperlink"/>
    <w:basedOn w:val="a1"/>
    <w:uiPriority w:val="99"/>
    <w:unhideWhenUsed/>
    <w:rsid w:val="00DE7DB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A686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BA6862"/>
    <w:rPr>
      <w:rFonts w:ascii="Calibri" w:eastAsia="Times New Roman" w:hAnsi="Calibri" w:cs="Calibri"/>
      <w:sz w:val="20"/>
      <w:szCs w:val="20"/>
      <w:lang w:val="uk-UA" w:eastAsia="uk-UA"/>
    </w:rPr>
  </w:style>
  <w:style w:type="character" w:styleId="ae">
    <w:name w:val="footnote reference"/>
    <w:basedOn w:val="a1"/>
    <w:uiPriority w:val="99"/>
    <w:semiHidden/>
    <w:unhideWhenUsed/>
    <w:rsid w:val="00BA6862"/>
    <w:rPr>
      <w:vertAlign w:val="superscript"/>
    </w:rPr>
  </w:style>
  <w:style w:type="paragraph" w:customStyle="1" w:styleId="Default">
    <w:name w:val="Default"/>
    <w:rsid w:val="00480BE4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rsid w:val="00737E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1"/>
    <w:rsid w:val="00593827"/>
  </w:style>
  <w:style w:type="paragraph" w:customStyle="1" w:styleId="paragraph">
    <w:name w:val="paragraph"/>
    <w:basedOn w:val="a"/>
    <w:rsid w:val="00A304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pellingerror">
    <w:name w:val="spellingerror"/>
    <w:basedOn w:val="a1"/>
    <w:rsid w:val="00A30418"/>
  </w:style>
  <w:style w:type="character" w:customStyle="1" w:styleId="eop">
    <w:name w:val="eop"/>
    <w:basedOn w:val="a1"/>
    <w:rsid w:val="00A30418"/>
  </w:style>
  <w:style w:type="character" w:styleId="af0">
    <w:name w:val="annotation reference"/>
    <w:basedOn w:val="a1"/>
    <w:uiPriority w:val="99"/>
    <w:semiHidden/>
    <w:unhideWhenUsed/>
    <w:rsid w:val="00F420F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20F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420FB"/>
    <w:rPr>
      <w:rFonts w:ascii="Calibri" w:eastAsia="Times New Roman" w:hAnsi="Calibri" w:cs="Calibri"/>
      <w:sz w:val="20"/>
      <w:szCs w:val="20"/>
      <w:lang w:val="uk-UA" w:eastAsia="uk-U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20F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20FB"/>
    <w:rPr>
      <w:rFonts w:ascii="Calibri" w:eastAsia="Times New Roman" w:hAnsi="Calibri" w:cs="Calibri"/>
      <w:b/>
      <w:b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metinvest.university" TargetMode="Externa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Visio_Drawing.vsdx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24d06c-984e-4cc5-afe3-0f1a932f418a">
      <Terms xmlns="http://schemas.microsoft.com/office/infopath/2007/PartnerControls"/>
    </lcf76f155ced4ddcb4097134ff3c332f>
    <TaxCatchAll xmlns="4551ca17-e74e-447e-88c5-d32c6ede25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51D29241A341B815A3AD5FA18613" ma:contentTypeVersion="14" ma:contentTypeDescription="Create a new document." ma:contentTypeScope="" ma:versionID="d22bfdbfa57f1448cb47de958527ba6c">
  <xsd:schema xmlns:xsd="http://www.w3.org/2001/XMLSchema" xmlns:xs="http://www.w3.org/2001/XMLSchema" xmlns:p="http://schemas.microsoft.com/office/2006/metadata/properties" xmlns:ns2="2c24d06c-984e-4cc5-afe3-0f1a932f418a" xmlns:ns3="4551ca17-e74e-447e-88c5-d32c6ede2587" targetNamespace="http://schemas.microsoft.com/office/2006/metadata/properties" ma:root="true" ma:fieldsID="ad6696ab450164db56ac94cddf6a08e1" ns2:_="" ns3:_="">
    <xsd:import namespace="2c24d06c-984e-4cc5-afe3-0f1a932f418a"/>
    <xsd:import namespace="4551ca17-e74e-447e-88c5-d32c6ede2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d06c-984e-4cc5-afe3-0f1a932f4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b521713-4419-42ba-8ff9-f360d5ddc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1ca17-e74e-447e-88c5-d32c6ede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fbd9146-9fcf-4f7b-88b5-dd7756fb6db6}" ma:internalName="TaxCatchAll" ma:showField="CatchAllData" ma:web="4551ca17-e74e-447e-88c5-d32c6ede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9CCA5-DA72-43B1-879A-828F12EA587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551ca17-e74e-447e-88c5-d32c6ede2587"/>
    <ds:schemaRef ds:uri="2c24d06c-984e-4cc5-afe3-0f1a932f418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D49A4B-EE39-4524-89EB-3D1F4A605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4d06c-984e-4cc5-afe3-0f1a932f418a"/>
    <ds:schemaRef ds:uri="4551ca17-e74e-447e-88c5-d32c6ede2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246C8-E00B-41CA-87DF-7256F3D065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89356-8651-4771-ABBB-BF1FED1F5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23370</Words>
  <Characters>13321</Characters>
  <Application>Microsoft Office Word</Application>
  <DocSecurity>0</DocSecurity>
  <Lines>111</Lines>
  <Paragraphs>73</Paragraphs>
  <ScaleCrop>false</ScaleCrop>
  <Company>Reanimator Extreme Edition</Company>
  <LinksUpToDate>false</LinksUpToDate>
  <CharactersWithSpaces>36618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crawler</dc:creator>
  <cp:lastModifiedBy>Кошова Владислава Максимівна</cp:lastModifiedBy>
  <cp:revision>2</cp:revision>
  <cp:lastPrinted>2023-10-04T14:24:00Z</cp:lastPrinted>
  <dcterms:created xsi:type="dcterms:W3CDTF">2023-10-04T14:25:00Z</dcterms:created>
  <dcterms:modified xsi:type="dcterms:W3CDTF">2023-10-04T14:25:00Z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0x010100070451D29241A341B815A3AD5FA18613</vt:lpwstr>
  </property>
  <property fmtid="{D5CDD505-2E9C-101B-9397-08002B2CF9AE}" pid="3" name="MediaServiceImageTags">
    <vt:lpwstr/>
  </property>
</Properties>
</file>